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C3" w:rsidRPr="00DA51CD" w:rsidRDefault="004E25C3" w:rsidP="00556632">
      <w:pPr>
        <w:pStyle w:val="Title"/>
        <w:jc w:val="center"/>
        <w:rPr>
          <w:color w:val="auto"/>
          <w:sz w:val="56"/>
          <w:szCs w:val="56"/>
        </w:rPr>
      </w:pPr>
      <w:r w:rsidRPr="00DA51CD">
        <w:rPr>
          <w:color w:val="auto"/>
          <w:sz w:val="56"/>
          <w:szCs w:val="56"/>
        </w:rPr>
        <w:t>School of Education</w:t>
      </w:r>
    </w:p>
    <w:p w:rsidR="00DA51CD" w:rsidRPr="00DA51CD" w:rsidRDefault="00F430C0" w:rsidP="00C00AAA">
      <w:pPr>
        <w:pStyle w:val="Title"/>
        <w:jc w:val="center"/>
        <w:rPr>
          <w:color w:val="auto"/>
          <w:sz w:val="56"/>
          <w:szCs w:val="56"/>
        </w:rPr>
      </w:pPr>
      <w:r w:rsidRPr="00DA51CD">
        <w:rPr>
          <w:color w:val="auto"/>
          <w:sz w:val="56"/>
          <w:szCs w:val="56"/>
        </w:rPr>
        <w:t>Principles</w:t>
      </w:r>
      <w:r w:rsidR="004E25C3" w:rsidRPr="00DA51CD">
        <w:rPr>
          <w:color w:val="auto"/>
          <w:sz w:val="56"/>
          <w:szCs w:val="56"/>
        </w:rPr>
        <w:t xml:space="preserve"> </w:t>
      </w:r>
    </w:p>
    <w:p w:rsidR="00AF3975" w:rsidRPr="00DA51CD" w:rsidRDefault="00AF3975" w:rsidP="00C00AAA">
      <w:pPr>
        <w:pStyle w:val="Title"/>
        <w:jc w:val="center"/>
        <w:rPr>
          <w:color w:val="auto"/>
          <w:sz w:val="22"/>
          <w:szCs w:val="22"/>
        </w:rPr>
      </w:pPr>
    </w:p>
    <w:p w:rsidR="00C00AAA" w:rsidRPr="00DA51CD" w:rsidRDefault="00C00AAA" w:rsidP="00C00AAA"/>
    <w:p w:rsidR="008C74B3" w:rsidRPr="00DA51CD" w:rsidRDefault="003B0B87" w:rsidP="008C74B3">
      <w:pPr>
        <w:pStyle w:val="Title"/>
        <w:rPr>
          <w:rStyle w:val="BookTitle"/>
          <w:color w:val="auto"/>
        </w:rPr>
      </w:pPr>
      <w:r w:rsidRPr="00DA51CD">
        <w:rPr>
          <w:rStyle w:val="BookTitle"/>
          <w:color w:val="auto"/>
        </w:rPr>
        <w:t>Introduction</w:t>
      </w:r>
    </w:p>
    <w:p w:rsidR="008C74B3" w:rsidRPr="00DA51CD" w:rsidRDefault="008C74B3" w:rsidP="008C74B3">
      <w:pPr>
        <w:pStyle w:val="Heading1"/>
        <w:rPr>
          <w:rFonts w:asciiTheme="minorHAnsi" w:hAnsiTheme="minorHAnsi" w:cstheme="minorHAnsi"/>
          <w:color w:val="auto"/>
        </w:rPr>
      </w:pPr>
      <w:r w:rsidRPr="00DA51CD">
        <w:rPr>
          <w:rStyle w:val="IntenseQuoteChar"/>
          <w:rFonts w:asciiTheme="minorHAnsi" w:hAnsiTheme="minorHAnsi" w:cstheme="minorHAnsi"/>
          <w:color w:val="auto"/>
        </w:rPr>
        <w:t xml:space="preserve">In developing its education programs, the School of Education </w:t>
      </w:r>
      <w:r w:rsidR="000B4C82" w:rsidRPr="00DA51CD">
        <w:rPr>
          <w:rStyle w:val="IntenseQuoteChar"/>
          <w:rFonts w:asciiTheme="minorHAnsi" w:hAnsiTheme="minorHAnsi" w:cstheme="minorHAnsi"/>
          <w:color w:val="auto"/>
        </w:rPr>
        <w:t>at t</w:t>
      </w:r>
      <w:r w:rsidR="00333FA5" w:rsidRPr="00DA51CD">
        <w:rPr>
          <w:rStyle w:val="IntenseQuoteChar"/>
          <w:rFonts w:asciiTheme="minorHAnsi" w:hAnsiTheme="minorHAnsi" w:cstheme="minorHAnsi"/>
          <w:color w:val="auto"/>
        </w:rPr>
        <w:t xml:space="preserve">he </w:t>
      </w:r>
      <w:r w:rsidR="000B4C82" w:rsidRPr="00DA51CD">
        <w:rPr>
          <w:rStyle w:val="IntenseQuoteChar"/>
          <w:rFonts w:asciiTheme="minorHAnsi" w:hAnsiTheme="minorHAnsi" w:cstheme="minorHAnsi"/>
          <w:color w:val="auto"/>
        </w:rPr>
        <w:t>Unive</w:t>
      </w:r>
      <w:r w:rsidR="00333FA5" w:rsidRPr="00DA51CD">
        <w:rPr>
          <w:rStyle w:val="IntenseQuoteChar"/>
          <w:rFonts w:asciiTheme="minorHAnsi" w:hAnsiTheme="minorHAnsi" w:cstheme="minorHAnsi"/>
          <w:color w:val="auto"/>
        </w:rPr>
        <w:t>rsity of South Austral</w:t>
      </w:r>
      <w:r w:rsidR="000B4C82" w:rsidRPr="00DA51CD">
        <w:rPr>
          <w:rStyle w:val="IntenseQuoteChar"/>
          <w:rFonts w:asciiTheme="minorHAnsi" w:hAnsiTheme="minorHAnsi" w:cstheme="minorHAnsi"/>
          <w:color w:val="auto"/>
        </w:rPr>
        <w:t xml:space="preserve">ia </w:t>
      </w:r>
      <w:r w:rsidR="00D76B53" w:rsidRPr="00DA51CD">
        <w:rPr>
          <w:rStyle w:val="IntenseQuoteChar"/>
          <w:rFonts w:asciiTheme="minorHAnsi" w:hAnsiTheme="minorHAnsi" w:cstheme="minorHAnsi"/>
          <w:color w:val="auto"/>
        </w:rPr>
        <w:t xml:space="preserve">embraces </w:t>
      </w:r>
      <w:r w:rsidRPr="00DA51CD">
        <w:rPr>
          <w:rStyle w:val="IntenseQuoteChar"/>
          <w:rFonts w:asciiTheme="minorHAnsi" w:hAnsiTheme="minorHAnsi" w:cstheme="minorHAnsi"/>
          <w:color w:val="auto"/>
        </w:rPr>
        <w:t>its responsibility to work with the profession, key partners, and local and national accreditation bodies to develop and implement education programs that are consistent with agreed professional standards</w:t>
      </w:r>
      <w:r w:rsidRPr="00DA51CD">
        <w:rPr>
          <w:rFonts w:asciiTheme="minorHAnsi" w:hAnsiTheme="minorHAnsi" w:cstheme="minorHAnsi"/>
          <w:color w:val="auto"/>
        </w:rPr>
        <w:t>.</w:t>
      </w:r>
    </w:p>
    <w:p w:rsidR="008C74B3" w:rsidRPr="00DA51CD" w:rsidRDefault="008C74B3" w:rsidP="00556632">
      <w:pPr>
        <w:pStyle w:val="Title"/>
        <w:rPr>
          <w:rFonts w:asciiTheme="minorHAnsi" w:hAnsiTheme="minorHAnsi" w:cstheme="minorHAnsi"/>
          <w:color w:val="auto"/>
          <w:sz w:val="44"/>
          <w:szCs w:val="44"/>
        </w:rPr>
      </w:pPr>
    </w:p>
    <w:p w:rsidR="002F6B8D" w:rsidRPr="00DA51CD" w:rsidRDefault="00896B0E" w:rsidP="002F6B8D">
      <w:pPr>
        <w:pStyle w:val="Title"/>
        <w:rPr>
          <w:rFonts w:asciiTheme="minorHAnsi" w:hAnsiTheme="minorHAnsi" w:cstheme="minorHAnsi"/>
          <w:color w:val="auto"/>
          <w:sz w:val="28"/>
          <w:szCs w:val="28"/>
          <w:lang w:val="en"/>
        </w:rPr>
      </w:pPr>
      <w:r w:rsidRPr="00DA51CD">
        <w:rPr>
          <w:rFonts w:asciiTheme="minorHAnsi" w:hAnsiTheme="minorHAnsi" w:cstheme="minorHAnsi"/>
          <w:color w:val="auto"/>
          <w:sz w:val="28"/>
          <w:szCs w:val="28"/>
          <w:lang w:val="en"/>
        </w:rPr>
        <w:t>The following eight principles underpin our programs.</w:t>
      </w:r>
    </w:p>
    <w:p w:rsidR="008B5F77" w:rsidRPr="00DA51CD" w:rsidRDefault="008B5F77" w:rsidP="008B5F77">
      <w:pPr>
        <w:rPr>
          <w:lang w:val="en"/>
        </w:rPr>
      </w:pPr>
    </w:p>
    <w:p w:rsidR="008B5F77" w:rsidRPr="00DA51CD" w:rsidRDefault="008B5F77" w:rsidP="008B5F77">
      <w:pPr>
        <w:pStyle w:val="Title"/>
        <w:rPr>
          <w:rStyle w:val="BookTitle"/>
          <w:color w:val="auto"/>
        </w:rPr>
      </w:pPr>
      <w:r w:rsidRPr="00DA51CD">
        <w:rPr>
          <w:rStyle w:val="BookTitle"/>
          <w:color w:val="auto"/>
        </w:rPr>
        <w:t>Principles</w:t>
      </w:r>
    </w:p>
    <w:p w:rsidR="00054875" w:rsidRPr="00DA51CD" w:rsidRDefault="001E2B63" w:rsidP="003B0B87">
      <w:pPr>
        <w:rPr>
          <w:lang w:val="en"/>
        </w:rPr>
      </w:pPr>
      <w:r w:rsidRPr="00DA51CD">
        <w:rPr>
          <w:lang w:val="en"/>
        </w:rPr>
        <w:t>Eight</w:t>
      </w:r>
      <w:r w:rsidR="00F41E72" w:rsidRPr="00DA51CD">
        <w:rPr>
          <w:lang w:val="en"/>
        </w:rPr>
        <w:t xml:space="preserve"> principles underpin the School of Education’s education </w:t>
      </w:r>
      <w:r w:rsidR="00C53378">
        <w:rPr>
          <w:lang w:val="en"/>
        </w:rPr>
        <w:t xml:space="preserve">and research </w:t>
      </w:r>
      <w:r w:rsidR="00F41E72" w:rsidRPr="00DA51CD">
        <w:rPr>
          <w:lang w:val="en"/>
        </w:rPr>
        <w:t xml:space="preserve">programs. </w:t>
      </w:r>
      <w:r w:rsidR="00080A27" w:rsidRPr="00DA51CD">
        <w:rPr>
          <w:rFonts w:cstheme="minorHAnsi"/>
          <w:lang w:val="en"/>
        </w:rPr>
        <w:t>We define our principles as</w:t>
      </w:r>
      <w:r w:rsidR="00080A27" w:rsidRPr="00DA51CD">
        <w:rPr>
          <w:rFonts w:cstheme="minorHAnsi"/>
          <w:b/>
          <w:i/>
          <w:lang w:val="en"/>
        </w:rPr>
        <w:t xml:space="preserve"> </w:t>
      </w:r>
      <w:hyperlink r:id="rId8" w:history="1">
        <w:r w:rsidR="00080A27" w:rsidRPr="00DA51CD">
          <w:rPr>
            <w:rFonts w:cstheme="minorHAnsi"/>
            <w:b/>
            <w:i/>
          </w:rPr>
          <w:t>fundamental</w:t>
        </w:r>
      </w:hyperlink>
      <w:r w:rsidR="00080A27" w:rsidRPr="00DA51CD">
        <w:rPr>
          <w:rFonts w:cstheme="minorHAnsi"/>
          <w:b/>
          <w:i/>
        </w:rPr>
        <w:t xml:space="preserve"> propositions that </w:t>
      </w:r>
      <w:hyperlink r:id="rId9" w:history="1">
        <w:r w:rsidR="00FC6D22" w:rsidRPr="00DA51CD">
          <w:rPr>
            <w:rFonts w:cstheme="minorHAnsi"/>
            <w:b/>
            <w:i/>
          </w:rPr>
          <w:t>show</w:t>
        </w:r>
      </w:hyperlink>
      <w:r w:rsidR="00080A27" w:rsidRPr="00DA51CD">
        <w:rPr>
          <w:rFonts w:cstheme="minorHAnsi"/>
          <w:b/>
          <w:i/>
        </w:rPr>
        <w:t xml:space="preserve"> what is valued and thought to be desirable to achieve</w:t>
      </w:r>
      <w:r w:rsidR="00080A27" w:rsidRPr="00DA51CD">
        <w:rPr>
          <w:rFonts w:cstheme="minorHAnsi"/>
        </w:rPr>
        <w:t xml:space="preserve"> by the School of Education</w:t>
      </w:r>
      <w:r w:rsidR="00333FA5" w:rsidRPr="00DA51CD">
        <w:rPr>
          <w:rFonts w:cstheme="minorHAnsi"/>
        </w:rPr>
        <w:t xml:space="preserve">. </w:t>
      </w:r>
      <w:r w:rsidR="000B4C82" w:rsidRPr="00DA51CD">
        <w:rPr>
          <w:rFonts w:cstheme="minorHAnsi"/>
        </w:rPr>
        <w:t>O</w:t>
      </w:r>
      <w:r w:rsidR="00FC6D22" w:rsidRPr="00DA51CD">
        <w:rPr>
          <w:rFonts w:cstheme="minorHAnsi"/>
        </w:rPr>
        <w:t xml:space="preserve">ur </w:t>
      </w:r>
      <w:r w:rsidR="00F41E72" w:rsidRPr="00DA51CD">
        <w:rPr>
          <w:lang w:val="en"/>
        </w:rPr>
        <w:t>principles declare what we value</w:t>
      </w:r>
      <w:r w:rsidR="00E777CB" w:rsidRPr="00DA51CD">
        <w:rPr>
          <w:lang w:val="en"/>
        </w:rPr>
        <w:t xml:space="preserve"> and strive to </w:t>
      </w:r>
      <w:r w:rsidR="002C63D0" w:rsidRPr="00DA51CD">
        <w:rPr>
          <w:lang w:val="en"/>
        </w:rPr>
        <w:t>realize</w:t>
      </w:r>
      <w:r w:rsidR="00E777CB" w:rsidRPr="00DA51CD">
        <w:rPr>
          <w:lang w:val="en"/>
        </w:rPr>
        <w:t xml:space="preserve"> in our education programs. </w:t>
      </w:r>
      <w:r w:rsidR="00896B0E" w:rsidRPr="00DA51CD">
        <w:rPr>
          <w:lang w:val="en"/>
        </w:rPr>
        <w:t>These programs include pre-service and in-service education, professional development, community engagement and research.</w:t>
      </w:r>
    </w:p>
    <w:p w:rsidR="00B226EA" w:rsidRPr="00DA51CD" w:rsidRDefault="00B226EA" w:rsidP="003B0B87">
      <w:pPr>
        <w:rPr>
          <w:lang w:val="en"/>
        </w:rPr>
      </w:pPr>
    </w:p>
    <w:p w:rsidR="00054875" w:rsidRPr="00DA51CD" w:rsidRDefault="006E3CE1" w:rsidP="003B0B87">
      <w:pPr>
        <w:rPr>
          <w:lang w:val="en"/>
        </w:rPr>
      </w:pPr>
      <w:r w:rsidRPr="00DA51CD">
        <w:rPr>
          <w:lang w:val="en"/>
        </w:rPr>
        <w:t>We maintain</w:t>
      </w:r>
      <w:r w:rsidR="0000632B" w:rsidRPr="00DA51CD">
        <w:rPr>
          <w:lang w:val="en"/>
        </w:rPr>
        <w:t xml:space="preserve"> that</w:t>
      </w:r>
      <w:r w:rsidR="00054875" w:rsidRPr="00DA51CD">
        <w:rPr>
          <w:lang w:val="en"/>
        </w:rPr>
        <w:t>:</w:t>
      </w:r>
    </w:p>
    <w:p w:rsidR="00745429" w:rsidRPr="00DA51CD" w:rsidRDefault="00745429" w:rsidP="00745429">
      <w:pPr>
        <w:pStyle w:val="ListParagraph"/>
        <w:numPr>
          <w:ilvl w:val="0"/>
          <w:numId w:val="11"/>
        </w:numPr>
      </w:pPr>
      <w:r w:rsidRPr="00DA51CD">
        <w:t>Education for a more socially just and fair society is a professional responsibility and involves identifying and challenging the social, cultural, economic, and education policies and practices that influence the wellbeing of learners.</w:t>
      </w:r>
    </w:p>
    <w:p w:rsidR="00054875" w:rsidRPr="00DA51CD" w:rsidRDefault="00745429" w:rsidP="00054875">
      <w:pPr>
        <w:pStyle w:val="ListParagraph"/>
        <w:numPr>
          <w:ilvl w:val="0"/>
          <w:numId w:val="11"/>
        </w:numPr>
      </w:pPr>
      <w:r w:rsidRPr="00DA51CD">
        <w:t xml:space="preserve">Education </w:t>
      </w:r>
      <w:r w:rsidR="00054875" w:rsidRPr="00DA51CD">
        <w:t>is founded on a multi-disciplinary knowledge base which includes content and pedagogical</w:t>
      </w:r>
      <w:r w:rsidR="00333FA5" w:rsidRPr="00DA51CD">
        <w:t xml:space="preserve"> content knowledge</w:t>
      </w:r>
      <w:r w:rsidR="00054875" w:rsidRPr="00DA51CD">
        <w:t xml:space="preserve"> about curriculum, an understanding of human development and learning, and an understanding of the contextual issues that influence </w:t>
      </w:r>
      <w:r w:rsidRPr="00DA51CD">
        <w:t xml:space="preserve">learning and </w:t>
      </w:r>
      <w:r w:rsidR="00C25DFD" w:rsidRPr="00DA51CD">
        <w:t>teaching.</w:t>
      </w:r>
      <w:r w:rsidR="00054875" w:rsidRPr="00DA51CD">
        <w:t xml:space="preserve">   </w:t>
      </w:r>
    </w:p>
    <w:p w:rsidR="00054875" w:rsidRPr="00DA51CD" w:rsidRDefault="00745429" w:rsidP="00054875">
      <w:pPr>
        <w:pStyle w:val="ListParagraph"/>
        <w:numPr>
          <w:ilvl w:val="0"/>
          <w:numId w:val="11"/>
        </w:numPr>
      </w:pPr>
      <w:r w:rsidRPr="00DA51CD">
        <w:t xml:space="preserve">Education </w:t>
      </w:r>
      <w:r w:rsidR="00054875" w:rsidRPr="00DA51CD">
        <w:t>involves the application of complex pedagogical skills and capabilities.</w:t>
      </w:r>
    </w:p>
    <w:p w:rsidR="00054875" w:rsidRPr="00DA51CD" w:rsidRDefault="00745429" w:rsidP="00054875">
      <w:pPr>
        <w:pStyle w:val="ListParagraph"/>
        <w:numPr>
          <w:ilvl w:val="0"/>
          <w:numId w:val="11"/>
        </w:numPr>
      </w:pPr>
      <w:r w:rsidRPr="00DA51CD">
        <w:t xml:space="preserve">Education </w:t>
      </w:r>
      <w:r w:rsidR="00054875" w:rsidRPr="00DA51CD">
        <w:t xml:space="preserve">requires a commitment to </w:t>
      </w:r>
      <w:r w:rsidR="00606882">
        <w:t xml:space="preserve">ongoing </w:t>
      </w:r>
      <w:r w:rsidR="009A527B" w:rsidRPr="00DA51CD">
        <w:t xml:space="preserve">professional </w:t>
      </w:r>
      <w:r w:rsidR="00054875" w:rsidRPr="00DA51CD">
        <w:t>learning.</w:t>
      </w:r>
    </w:p>
    <w:p w:rsidR="00054875" w:rsidRPr="00DA51CD" w:rsidRDefault="00745429" w:rsidP="00054875">
      <w:pPr>
        <w:pStyle w:val="ListParagraph"/>
        <w:numPr>
          <w:ilvl w:val="0"/>
          <w:numId w:val="11"/>
        </w:numPr>
        <w:rPr>
          <w:lang w:val="en"/>
        </w:rPr>
      </w:pPr>
      <w:r w:rsidRPr="00DA51CD">
        <w:lastRenderedPageBreak/>
        <w:t xml:space="preserve">Education </w:t>
      </w:r>
      <w:r w:rsidR="00054875" w:rsidRPr="00DA51CD">
        <w:t xml:space="preserve">involves continuous reflection on all aspects of the </w:t>
      </w:r>
      <w:r w:rsidR="00BE1E33" w:rsidRPr="00DA51CD">
        <w:t xml:space="preserve">education </w:t>
      </w:r>
      <w:r w:rsidR="00054875" w:rsidRPr="00DA51CD">
        <w:t xml:space="preserve">experience to identify ways </w:t>
      </w:r>
      <w:r w:rsidR="00CC586D" w:rsidRPr="00DA51CD">
        <w:t>in which</w:t>
      </w:r>
      <w:r w:rsidR="001E2B63" w:rsidRPr="00DA51CD">
        <w:t xml:space="preserve"> </w:t>
      </w:r>
      <w:r w:rsidR="00BE1E33" w:rsidRPr="00DA51CD">
        <w:t xml:space="preserve">educators </w:t>
      </w:r>
      <w:r w:rsidR="001E2B63" w:rsidRPr="00DA51CD">
        <w:t>can</w:t>
      </w:r>
      <w:r w:rsidR="00054875" w:rsidRPr="00DA51CD">
        <w:t xml:space="preserve"> improve </w:t>
      </w:r>
      <w:r w:rsidR="001E2B63" w:rsidRPr="00DA51CD">
        <w:t xml:space="preserve">their performance </w:t>
      </w:r>
      <w:r w:rsidR="00054875" w:rsidRPr="00DA51CD">
        <w:t xml:space="preserve">as individuals, as a part of the </w:t>
      </w:r>
      <w:r w:rsidR="00BE1E33" w:rsidRPr="00DA51CD">
        <w:t xml:space="preserve">learning </w:t>
      </w:r>
      <w:r w:rsidR="00054875" w:rsidRPr="00DA51CD">
        <w:t>community, and as part of the profession</w:t>
      </w:r>
      <w:r w:rsidR="00D93A7B" w:rsidRPr="00DA51CD">
        <w:t>.</w:t>
      </w:r>
    </w:p>
    <w:p w:rsidR="001E2B63" w:rsidRPr="00DA51CD" w:rsidRDefault="00BE1E33" w:rsidP="001E2B63">
      <w:pPr>
        <w:pStyle w:val="ListParagraph"/>
        <w:numPr>
          <w:ilvl w:val="0"/>
          <w:numId w:val="11"/>
        </w:numPr>
      </w:pPr>
      <w:r w:rsidRPr="00DA51CD">
        <w:t xml:space="preserve">Education </w:t>
      </w:r>
      <w:r w:rsidR="001E2B63" w:rsidRPr="00DA51CD">
        <w:t xml:space="preserve">depends on the formation of engaging relationships </w:t>
      </w:r>
      <w:r w:rsidR="00333FA5" w:rsidRPr="00DA51CD">
        <w:t xml:space="preserve">with and </w:t>
      </w:r>
      <w:r w:rsidR="001E2B63" w:rsidRPr="00DA51CD">
        <w:t xml:space="preserve">between </w:t>
      </w:r>
      <w:r w:rsidRPr="00DA51CD">
        <w:t>educators</w:t>
      </w:r>
      <w:r w:rsidR="001E2B63" w:rsidRPr="00DA51CD">
        <w:t xml:space="preserve">, their </w:t>
      </w:r>
      <w:r w:rsidR="00850071">
        <w:t>learners</w:t>
      </w:r>
      <w:r w:rsidR="001E2B63" w:rsidRPr="00DA51CD">
        <w:t>, their colleagues</w:t>
      </w:r>
      <w:r w:rsidR="00CC586D" w:rsidRPr="00DA51CD">
        <w:t>,</w:t>
      </w:r>
      <w:r w:rsidR="001E2B63" w:rsidRPr="00DA51CD">
        <w:t xml:space="preserve"> and the wider community.</w:t>
      </w:r>
    </w:p>
    <w:p w:rsidR="00333FA5" w:rsidRPr="00DA51CD" w:rsidRDefault="00BE1E33" w:rsidP="009B0091">
      <w:pPr>
        <w:pStyle w:val="ListParagraph"/>
        <w:numPr>
          <w:ilvl w:val="0"/>
          <w:numId w:val="11"/>
        </w:numPr>
        <w:rPr>
          <w:lang w:val="en"/>
        </w:rPr>
      </w:pPr>
      <w:r w:rsidRPr="00DA51CD">
        <w:t xml:space="preserve">Education </w:t>
      </w:r>
      <w:r w:rsidR="008F6F6E" w:rsidRPr="00DA51CD">
        <w:t>for sustainability through practical action is an educational, social</w:t>
      </w:r>
      <w:r w:rsidR="009B0091" w:rsidRPr="00DA51CD">
        <w:t>, economic</w:t>
      </w:r>
      <w:r w:rsidR="002C63D0" w:rsidRPr="00DA51CD">
        <w:t>, and</w:t>
      </w:r>
      <w:r w:rsidR="008F6F6E" w:rsidRPr="00DA51CD">
        <w:t xml:space="preserve"> environmental priority</w:t>
      </w:r>
      <w:r w:rsidR="00333FA5" w:rsidRPr="00DA51CD">
        <w:t>.</w:t>
      </w:r>
    </w:p>
    <w:p w:rsidR="009B0091" w:rsidRPr="00DA51CD" w:rsidRDefault="00BE1E33" w:rsidP="00CB2641">
      <w:pPr>
        <w:pStyle w:val="ListParagraph"/>
        <w:numPr>
          <w:ilvl w:val="0"/>
          <w:numId w:val="11"/>
        </w:numPr>
        <w:rPr>
          <w:lang w:val="en"/>
        </w:rPr>
      </w:pPr>
      <w:r w:rsidRPr="00DA51CD">
        <w:t>Education</w:t>
      </w:r>
      <w:r w:rsidRPr="00DA51CD">
        <w:rPr>
          <w:lang w:val="en"/>
        </w:rPr>
        <w:t xml:space="preserve"> </w:t>
      </w:r>
      <w:r w:rsidR="008F6F6E" w:rsidRPr="00DA51CD">
        <w:rPr>
          <w:lang w:val="en"/>
        </w:rPr>
        <w:t xml:space="preserve">is a profession that requires sustained commitment to fundamental principles about the importance of nurturing and promoting the learning and well-being of </w:t>
      </w:r>
      <w:r w:rsidR="009B0091" w:rsidRPr="00DA51CD">
        <w:rPr>
          <w:lang w:val="en"/>
        </w:rPr>
        <w:t>learners.</w:t>
      </w:r>
    </w:p>
    <w:p w:rsidR="00CB2641" w:rsidRPr="00DA51CD" w:rsidRDefault="00CB2641" w:rsidP="00CB2641">
      <w:pPr>
        <w:pStyle w:val="ListParagraph"/>
        <w:rPr>
          <w:lang w:val="en"/>
        </w:rPr>
      </w:pPr>
    </w:p>
    <w:p w:rsidR="003B0B87" w:rsidRPr="00DA51CD" w:rsidRDefault="0000632B" w:rsidP="00CB2641">
      <w:pPr>
        <w:pStyle w:val="ListParagraph"/>
        <w:ind w:left="0"/>
        <w:rPr>
          <w:lang w:val="en"/>
        </w:rPr>
      </w:pPr>
      <w:r w:rsidRPr="00DA51CD">
        <w:rPr>
          <w:lang w:val="en"/>
        </w:rPr>
        <w:t>These principles</w:t>
      </w:r>
      <w:r w:rsidR="00E777CB" w:rsidRPr="00DA51CD">
        <w:rPr>
          <w:lang w:val="en"/>
        </w:rPr>
        <w:t xml:space="preserve"> </w:t>
      </w:r>
      <w:r w:rsidR="006E3CE1" w:rsidRPr="00DA51CD">
        <w:rPr>
          <w:lang w:val="en"/>
        </w:rPr>
        <w:t>r</w:t>
      </w:r>
      <w:r w:rsidR="00CC586D" w:rsidRPr="00DA51CD">
        <w:rPr>
          <w:lang w:val="en"/>
        </w:rPr>
        <w:t>eflect</w:t>
      </w:r>
      <w:r w:rsidR="00F41E72" w:rsidRPr="00DA51CD">
        <w:rPr>
          <w:lang w:val="en"/>
        </w:rPr>
        <w:t xml:space="preserve"> the share</w:t>
      </w:r>
      <w:r w:rsidR="006E3CE1" w:rsidRPr="00DA51CD">
        <w:rPr>
          <w:lang w:val="en"/>
        </w:rPr>
        <w:t xml:space="preserve">d view within the School that particular </w:t>
      </w:r>
      <w:r w:rsidR="00F41E72" w:rsidRPr="00DA51CD">
        <w:rPr>
          <w:lang w:val="en"/>
        </w:rPr>
        <w:t xml:space="preserve">knowledge, skills and </w:t>
      </w:r>
      <w:r w:rsidR="00304088" w:rsidRPr="00DA51CD">
        <w:rPr>
          <w:lang w:val="en"/>
        </w:rPr>
        <w:t xml:space="preserve">attributes </w:t>
      </w:r>
      <w:r w:rsidR="00CC586D" w:rsidRPr="00DA51CD">
        <w:rPr>
          <w:lang w:val="en"/>
        </w:rPr>
        <w:t xml:space="preserve">are needed </w:t>
      </w:r>
      <w:r w:rsidR="00D34227" w:rsidRPr="00DA51CD">
        <w:rPr>
          <w:lang w:val="en"/>
        </w:rPr>
        <w:t xml:space="preserve">to </w:t>
      </w:r>
      <w:r w:rsidR="00F41E72" w:rsidRPr="00DA51CD">
        <w:rPr>
          <w:lang w:val="en"/>
        </w:rPr>
        <w:t>become effective graduate</w:t>
      </w:r>
      <w:r w:rsidR="00D76B53" w:rsidRPr="00DA51CD">
        <w:rPr>
          <w:lang w:val="en"/>
        </w:rPr>
        <w:t>s</w:t>
      </w:r>
      <w:r w:rsidR="00F41E72" w:rsidRPr="00DA51CD">
        <w:rPr>
          <w:lang w:val="en"/>
        </w:rPr>
        <w:t xml:space="preserve">. </w:t>
      </w:r>
      <w:r w:rsidR="00E777CB" w:rsidRPr="00DA51CD">
        <w:rPr>
          <w:lang w:val="en"/>
        </w:rPr>
        <w:t xml:space="preserve">This </w:t>
      </w:r>
      <w:r w:rsidR="00D34227" w:rsidRPr="00DA51CD">
        <w:rPr>
          <w:lang w:val="en"/>
        </w:rPr>
        <w:t xml:space="preserve">shared </w:t>
      </w:r>
      <w:r w:rsidR="00E777CB" w:rsidRPr="00DA51CD">
        <w:rPr>
          <w:lang w:val="en"/>
        </w:rPr>
        <w:t xml:space="preserve">view is based on </w:t>
      </w:r>
      <w:r w:rsidR="00D34227" w:rsidRPr="00DA51CD">
        <w:rPr>
          <w:lang w:val="en"/>
        </w:rPr>
        <w:t xml:space="preserve">our interpretation of external accreditation requirements, our experience and expertise as educators, </w:t>
      </w:r>
      <w:r w:rsidR="009B0091" w:rsidRPr="00DA51CD">
        <w:rPr>
          <w:lang w:val="en"/>
        </w:rPr>
        <w:t xml:space="preserve">our own research, </w:t>
      </w:r>
      <w:r w:rsidR="00D34227" w:rsidRPr="00DA51CD">
        <w:rPr>
          <w:lang w:val="en"/>
        </w:rPr>
        <w:t xml:space="preserve">and </w:t>
      </w:r>
      <w:r w:rsidR="006C623C" w:rsidRPr="00DA51CD">
        <w:rPr>
          <w:lang w:val="en"/>
        </w:rPr>
        <w:t>our reading of relevant research and educational literature.</w:t>
      </w:r>
    </w:p>
    <w:p w:rsidR="00FC6D22" w:rsidRPr="00DA51CD" w:rsidRDefault="00FC6D22" w:rsidP="003B0B87">
      <w:pPr>
        <w:rPr>
          <w:lang w:val="en"/>
        </w:rPr>
      </w:pPr>
      <w:r w:rsidRPr="00DA51CD">
        <w:rPr>
          <w:lang w:val="en"/>
        </w:rPr>
        <w:t xml:space="preserve">We present </w:t>
      </w:r>
      <w:r w:rsidR="0000632B" w:rsidRPr="00DA51CD">
        <w:rPr>
          <w:lang w:val="en"/>
        </w:rPr>
        <w:t>these</w:t>
      </w:r>
      <w:r w:rsidRPr="00DA51CD">
        <w:rPr>
          <w:lang w:val="en"/>
        </w:rPr>
        <w:t xml:space="preserve"> principles within a generic structure consisting of</w:t>
      </w:r>
      <w:r w:rsidR="000F1C8B" w:rsidRPr="00DA51CD">
        <w:rPr>
          <w:lang w:val="en"/>
        </w:rPr>
        <w:t xml:space="preserve"> 4 elements</w:t>
      </w:r>
      <w:r w:rsidRPr="00DA51CD">
        <w:rPr>
          <w:lang w:val="en"/>
        </w:rPr>
        <w:t>:</w:t>
      </w:r>
    </w:p>
    <w:p w:rsidR="00FC6D22" w:rsidRPr="00DA51CD" w:rsidRDefault="00FC6D22" w:rsidP="00FC6D22">
      <w:pPr>
        <w:pStyle w:val="ListParagraph"/>
        <w:numPr>
          <w:ilvl w:val="0"/>
          <w:numId w:val="10"/>
        </w:numPr>
        <w:rPr>
          <w:rFonts w:cstheme="minorHAnsi"/>
          <w:lang w:val="en"/>
        </w:rPr>
      </w:pPr>
      <w:r w:rsidRPr="00DA51CD">
        <w:rPr>
          <w:rFonts w:cstheme="minorHAnsi"/>
          <w:lang w:val="en"/>
        </w:rPr>
        <w:t>A title</w:t>
      </w:r>
      <w:r w:rsidR="000F1C8B" w:rsidRPr="00DA51CD">
        <w:rPr>
          <w:rFonts w:cstheme="minorHAnsi"/>
          <w:lang w:val="en"/>
        </w:rPr>
        <w:t xml:space="preserve"> that </w:t>
      </w:r>
      <w:r w:rsidR="002C63D0" w:rsidRPr="00DA51CD">
        <w:rPr>
          <w:rFonts w:cstheme="minorHAnsi"/>
          <w:lang w:val="en"/>
        </w:rPr>
        <w:t>summarizes</w:t>
      </w:r>
      <w:r w:rsidR="000F1C8B" w:rsidRPr="00DA51CD">
        <w:rPr>
          <w:rFonts w:cstheme="minorHAnsi"/>
          <w:lang w:val="en"/>
        </w:rPr>
        <w:t xml:space="preserve"> the broad focus of the principle</w:t>
      </w:r>
    </w:p>
    <w:p w:rsidR="00FC6D22" w:rsidRPr="00DA51CD" w:rsidRDefault="000F1C8B" w:rsidP="00FC6D22">
      <w:pPr>
        <w:pStyle w:val="ListParagraph"/>
        <w:numPr>
          <w:ilvl w:val="0"/>
          <w:numId w:val="10"/>
        </w:numPr>
        <w:rPr>
          <w:rFonts w:cstheme="minorHAnsi"/>
          <w:lang w:val="en"/>
        </w:rPr>
      </w:pPr>
      <w:r w:rsidRPr="00DA51CD">
        <w:rPr>
          <w:rFonts w:cstheme="minorHAnsi"/>
          <w:lang w:val="en"/>
        </w:rPr>
        <w:t>The principle</w:t>
      </w:r>
    </w:p>
    <w:p w:rsidR="00FC6D22" w:rsidRPr="00DA51CD" w:rsidRDefault="00FC6D22" w:rsidP="00FC6D22">
      <w:pPr>
        <w:pStyle w:val="ListParagraph"/>
        <w:numPr>
          <w:ilvl w:val="0"/>
          <w:numId w:val="10"/>
        </w:numPr>
        <w:rPr>
          <w:rFonts w:cstheme="minorHAnsi"/>
          <w:lang w:val="en"/>
        </w:rPr>
      </w:pPr>
      <w:r w:rsidRPr="00DA51CD">
        <w:rPr>
          <w:rFonts w:cstheme="minorHAnsi"/>
          <w:lang w:val="en"/>
        </w:rPr>
        <w:t xml:space="preserve">An explanation of why </w:t>
      </w:r>
      <w:r w:rsidR="001F7504" w:rsidRPr="00DA51CD">
        <w:rPr>
          <w:rFonts w:cstheme="minorHAnsi"/>
          <w:lang w:val="en"/>
        </w:rPr>
        <w:t>the principle is important</w:t>
      </w:r>
      <w:r w:rsidR="000F1C8B" w:rsidRPr="00DA51CD">
        <w:rPr>
          <w:rFonts w:cstheme="minorHAnsi"/>
          <w:lang w:val="en"/>
        </w:rPr>
        <w:t xml:space="preserve"> to </w:t>
      </w:r>
      <w:r w:rsidR="00BE1E33" w:rsidRPr="00DA51CD">
        <w:rPr>
          <w:rFonts w:cstheme="minorHAnsi"/>
          <w:lang w:val="en"/>
        </w:rPr>
        <w:t>education</w:t>
      </w:r>
    </w:p>
    <w:p w:rsidR="001F7504" w:rsidRPr="00DA51CD" w:rsidRDefault="001F7504" w:rsidP="00FC6D22">
      <w:pPr>
        <w:pStyle w:val="ListParagraph"/>
        <w:numPr>
          <w:ilvl w:val="0"/>
          <w:numId w:val="10"/>
        </w:numPr>
        <w:rPr>
          <w:rFonts w:cstheme="minorHAnsi"/>
          <w:lang w:val="en"/>
        </w:rPr>
      </w:pPr>
      <w:r w:rsidRPr="00DA51CD">
        <w:rPr>
          <w:rFonts w:cstheme="minorHAnsi"/>
          <w:lang w:val="en"/>
        </w:rPr>
        <w:t>An explanation of how</w:t>
      </w:r>
      <w:r w:rsidR="00054875" w:rsidRPr="00DA51CD">
        <w:rPr>
          <w:rFonts w:cstheme="minorHAnsi"/>
          <w:lang w:val="en"/>
        </w:rPr>
        <w:t xml:space="preserve"> the principle is </w:t>
      </w:r>
      <w:r w:rsidR="0000632B" w:rsidRPr="00DA51CD">
        <w:rPr>
          <w:rFonts w:cstheme="minorHAnsi"/>
          <w:lang w:val="en"/>
        </w:rPr>
        <w:t>enacted</w:t>
      </w:r>
      <w:r w:rsidR="00054875" w:rsidRPr="00DA51CD">
        <w:rPr>
          <w:rFonts w:cstheme="minorHAnsi"/>
          <w:lang w:val="en"/>
        </w:rPr>
        <w:t xml:space="preserve"> in our education programs</w:t>
      </w:r>
    </w:p>
    <w:p w:rsidR="008C74B3" w:rsidRPr="00DA51CD" w:rsidRDefault="008C74B3" w:rsidP="00556632">
      <w:pPr>
        <w:pStyle w:val="Title"/>
        <w:rPr>
          <w:color w:val="auto"/>
          <w:sz w:val="44"/>
          <w:szCs w:val="44"/>
        </w:rPr>
      </w:pPr>
    </w:p>
    <w:p w:rsidR="007A379B" w:rsidRPr="00DA51CD" w:rsidRDefault="007A379B" w:rsidP="008B1C94"/>
    <w:p w:rsidR="008B1C94" w:rsidRPr="00DA51CD" w:rsidRDefault="00745429" w:rsidP="008B1C94">
      <w:pPr>
        <w:pStyle w:val="Title"/>
        <w:spacing w:line="276" w:lineRule="auto"/>
        <w:rPr>
          <w:color w:val="auto"/>
          <w:sz w:val="44"/>
          <w:szCs w:val="44"/>
        </w:rPr>
      </w:pPr>
      <w:r w:rsidRPr="00DA51CD">
        <w:rPr>
          <w:color w:val="auto"/>
          <w:sz w:val="44"/>
          <w:szCs w:val="44"/>
        </w:rPr>
        <w:t>1</w:t>
      </w:r>
      <w:r w:rsidR="008B1C94" w:rsidRPr="00DA51CD">
        <w:rPr>
          <w:color w:val="auto"/>
          <w:sz w:val="44"/>
          <w:szCs w:val="44"/>
        </w:rPr>
        <w:t>. Social Justice</w:t>
      </w:r>
    </w:p>
    <w:p w:rsidR="008B1C94" w:rsidRPr="00DA51CD" w:rsidRDefault="00A953E8" w:rsidP="008B1C94">
      <w:pPr>
        <w:pStyle w:val="Heading1"/>
        <w:rPr>
          <w:color w:val="auto"/>
        </w:rPr>
      </w:pPr>
      <w:r w:rsidRPr="00DA51CD">
        <w:rPr>
          <w:color w:val="auto"/>
        </w:rPr>
        <w:t xml:space="preserve">Educating </w:t>
      </w:r>
      <w:r w:rsidR="008B1C94" w:rsidRPr="00DA51CD">
        <w:rPr>
          <w:color w:val="auto"/>
        </w:rPr>
        <w:t xml:space="preserve">for a more socially just and fair society is a professional responsibility and involves identifying and challenging the social, cultural, economic, and education policies and practices that </w:t>
      </w:r>
      <w:r w:rsidR="00606882">
        <w:rPr>
          <w:color w:val="auto"/>
        </w:rPr>
        <w:t>influence</w:t>
      </w:r>
      <w:r w:rsidR="00606882" w:rsidRPr="00DA51CD">
        <w:rPr>
          <w:color w:val="auto"/>
        </w:rPr>
        <w:t xml:space="preserve"> </w:t>
      </w:r>
      <w:r w:rsidR="008B1C94" w:rsidRPr="00DA51CD">
        <w:rPr>
          <w:color w:val="auto"/>
        </w:rPr>
        <w:t>the wellbeing of learners.</w:t>
      </w:r>
    </w:p>
    <w:p w:rsidR="008B1C94" w:rsidRPr="00DA51CD" w:rsidRDefault="008B1C94" w:rsidP="008B1C94">
      <w:pPr>
        <w:rPr>
          <w:b/>
          <w:bCs/>
        </w:rPr>
      </w:pPr>
    </w:p>
    <w:p w:rsidR="008B1C94" w:rsidRPr="00DA51CD" w:rsidRDefault="00745429" w:rsidP="008B1C94">
      <w:r w:rsidRPr="00DA51CD">
        <w:t xml:space="preserve">Educators </w:t>
      </w:r>
      <w:r w:rsidR="008B1C94" w:rsidRPr="00DA51CD">
        <w:t xml:space="preserve">are concerned about social and economic inequalities in our society, and critically reflect on the role </w:t>
      </w:r>
      <w:r w:rsidR="00A953E8" w:rsidRPr="00DA51CD">
        <w:t xml:space="preserve">educational institutions </w:t>
      </w:r>
      <w:r w:rsidR="008B1C94" w:rsidRPr="00DA51CD">
        <w:t xml:space="preserve">play in replicating them. Appraising how </w:t>
      </w:r>
      <w:r w:rsidR="00E92BE0" w:rsidRPr="00DA51CD">
        <w:t xml:space="preserve">these institutions </w:t>
      </w:r>
      <w:r w:rsidR="008B1C94" w:rsidRPr="00DA51CD">
        <w:t xml:space="preserve">can address inequalities in our society is the first step in addressing them. All </w:t>
      </w:r>
      <w:r w:rsidR="00E92BE0" w:rsidRPr="00DA51CD">
        <w:t xml:space="preserve">educators </w:t>
      </w:r>
      <w:r w:rsidR="008B1C94" w:rsidRPr="00DA51CD">
        <w:t xml:space="preserve">have a responsibility to be active agents of change to promote more socially just and fair outcomes for </w:t>
      </w:r>
      <w:r w:rsidR="00E92BE0" w:rsidRPr="00DA51CD">
        <w:t>learners</w:t>
      </w:r>
      <w:r w:rsidR="008B1C94" w:rsidRPr="00DA51CD">
        <w:t>.</w:t>
      </w:r>
    </w:p>
    <w:p w:rsidR="008B1C94" w:rsidRPr="00DA51CD" w:rsidRDefault="008B1C94" w:rsidP="008B1C94"/>
    <w:p w:rsidR="008B1C94" w:rsidRPr="00DA51CD" w:rsidRDefault="008B1C94" w:rsidP="008B1C94">
      <w:r w:rsidRPr="00DA51CD">
        <w:lastRenderedPageBreak/>
        <w:t xml:space="preserve">Thus, all of our education programs analyse the sources of social and educational inequality. They provide opportunities for </w:t>
      </w:r>
      <w:r w:rsidR="00E92BE0" w:rsidRPr="00DA51CD">
        <w:t xml:space="preserve">educators </w:t>
      </w:r>
      <w:r w:rsidRPr="00DA51CD">
        <w:t xml:space="preserve">to identify and analyse examples of unfair and unjust practices that have their genesis in historic inequalities based on </w:t>
      </w:r>
      <w:r w:rsidR="00606882">
        <w:t>ethnicity</w:t>
      </w:r>
      <w:r w:rsidR="00A938EB">
        <w:t xml:space="preserve"> and racism</w:t>
      </w:r>
      <w:r w:rsidRPr="00DA51CD">
        <w:t xml:space="preserve">, religion, gender, sexual orientation, disability, culture and socio-economic status. By providing </w:t>
      </w:r>
      <w:r w:rsidR="00E92BE0" w:rsidRPr="00DA51CD">
        <w:t xml:space="preserve">educators </w:t>
      </w:r>
      <w:r w:rsidRPr="00DA51CD">
        <w:t xml:space="preserve">with the tools of critical analysis and evaluation, </w:t>
      </w:r>
      <w:r w:rsidR="00E92BE0" w:rsidRPr="00DA51CD">
        <w:t xml:space="preserve">they </w:t>
      </w:r>
      <w:r w:rsidRPr="00DA51CD">
        <w:t>are able to critique the taken-for-granted divisions in society and mount a convincing rationale for more tolerant, inclusive and fairer treatment of disadvantaged and discriminated group</w:t>
      </w:r>
      <w:r w:rsidR="00C53378">
        <w:t>s and individuals</w:t>
      </w:r>
      <w:r w:rsidRPr="00DA51CD">
        <w:t xml:space="preserve">. </w:t>
      </w:r>
    </w:p>
    <w:p w:rsidR="00835EAE" w:rsidRPr="00DA51CD" w:rsidRDefault="00745429" w:rsidP="00556632">
      <w:pPr>
        <w:pStyle w:val="Title"/>
        <w:rPr>
          <w:color w:val="auto"/>
          <w:sz w:val="44"/>
          <w:szCs w:val="44"/>
        </w:rPr>
      </w:pPr>
      <w:r w:rsidRPr="00DA51CD">
        <w:rPr>
          <w:color w:val="auto"/>
          <w:sz w:val="44"/>
          <w:szCs w:val="44"/>
        </w:rPr>
        <w:t>2</w:t>
      </w:r>
      <w:r w:rsidR="0000632B" w:rsidRPr="00DA51CD">
        <w:rPr>
          <w:color w:val="auto"/>
          <w:sz w:val="44"/>
          <w:szCs w:val="44"/>
        </w:rPr>
        <w:t xml:space="preserve">. </w:t>
      </w:r>
      <w:r w:rsidR="00835EAE" w:rsidRPr="00DA51CD">
        <w:rPr>
          <w:color w:val="auto"/>
          <w:sz w:val="44"/>
          <w:szCs w:val="44"/>
        </w:rPr>
        <w:t>Professional Knowledge</w:t>
      </w:r>
    </w:p>
    <w:p w:rsidR="008B73E3" w:rsidRPr="00DA51CD" w:rsidRDefault="00E57E6F" w:rsidP="00E06ECE">
      <w:pPr>
        <w:pStyle w:val="Heading1"/>
        <w:rPr>
          <w:color w:val="auto"/>
        </w:rPr>
      </w:pPr>
      <w:r w:rsidRPr="00DA51CD">
        <w:rPr>
          <w:color w:val="auto"/>
        </w:rPr>
        <w:t xml:space="preserve">Education </w:t>
      </w:r>
      <w:r w:rsidR="000E79B5" w:rsidRPr="00DA51CD">
        <w:rPr>
          <w:color w:val="auto"/>
        </w:rPr>
        <w:t xml:space="preserve">is founded on a multi-disciplinary knowledge base which includes content and pedagogical </w:t>
      </w:r>
      <w:r w:rsidR="004C2A22" w:rsidRPr="00DA51CD">
        <w:rPr>
          <w:color w:val="auto"/>
        </w:rPr>
        <w:t xml:space="preserve">content </w:t>
      </w:r>
      <w:r w:rsidR="000E79B5" w:rsidRPr="00DA51CD">
        <w:rPr>
          <w:color w:val="auto"/>
        </w:rPr>
        <w:t xml:space="preserve">knowledge about curriculum, an understanding of human development and learning, and an understanding of the contextual issues that influence </w:t>
      </w:r>
      <w:r w:rsidR="00745429" w:rsidRPr="00DA51CD">
        <w:rPr>
          <w:color w:val="auto"/>
        </w:rPr>
        <w:t>learning and teaching</w:t>
      </w:r>
      <w:r w:rsidR="000E79B5" w:rsidRPr="00DA51CD">
        <w:rPr>
          <w:color w:val="auto"/>
        </w:rPr>
        <w:t xml:space="preserve">.   </w:t>
      </w:r>
    </w:p>
    <w:p w:rsidR="0012775B" w:rsidRPr="00DA51CD" w:rsidRDefault="0012775B" w:rsidP="004C75FE">
      <w:pPr>
        <w:spacing w:after="120"/>
        <w:rPr>
          <w:rFonts w:cstheme="minorHAnsi"/>
          <w:highlight w:val="cyan"/>
        </w:rPr>
      </w:pPr>
    </w:p>
    <w:p w:rsidR="0000632B" w:rsidRPr="00DA51CD" w:rsidRDefault="00C17749" w:rsidP="00500EB8">
      <w:pPr>
        <w:spacing w:after="120"/>
        <w:rPr>
          <w:rFonts w:cstheme="minorHAnsi"/>
        </w:rPr>
      </w:pPr>
      <w:r w:rsidRPr="00DA51CD">
        <w:rPr>
          <w:rFonts w:cstheme="minorHAnsi"/>
        </w:rPr>
        <w:t xml:space="preserve">Effective </w:t>
      </w:r>
      <w:r w:rsidR="00745429" w:rsidRPr="00DA51CD">
        <w:rPr>
          <w:rFonts w:cstheme="minorHAnsi"/>
        </w:rPr>
        <w:t xml:space="preserve">educators </w:t>
      </w:r>
      <w:r w:rsidRPr="00DA51CD">
        <w:rPr>
          <w:rFonts w:cstheme="minorHAnsi"/>
        </w:rPr>
        <w:t>possess extensive knowledge of the learning areas they teac</w:t>
      </w:r>
      <w:r w:rsidR="004D419E" w:rsidRPr="00DA51CD">
        <w:rPr>
          <w:rFonts w:cstheme="minorHAnsi"/>
        </w:rPr>
        <w:t xml:space="preserve">h. They also have an in depth knowledge of their </w:t>
      </w:r>
      <w:r w:rsidR="004C2A22" w:rsidRPr="00DA51CD">
        <w:rPr>
          <w:rFonts w:cstheme="minorHAnsi"/>
        </w:rPr>
        <w:t>learners’</w:t>
      </w:r>
      <w:r w:rsidR="004D419E" w:rsidRPr="00DA51CD">
        <w:rPr>
          <w:rFonts w:cstheme="minorHAnsi"/>
        </w:rPr>
        <w:t xml:space="preserve"> cognitive development, learning abilities, and social and emotional wellbeing. To </w:t>
      </w:r>
      <w:r w:rsidR="00333FA5" w:rsidRPr="00DA51CD">
        <w:rPr>
          <w:rFonts w:cstheme="minorHAnsi"/>
        </w:rPr>
        <w:t xml:space="preserve">complement this, </w:t>
      </w:r>
      <w:r w:rsidR="004D419E" w:rsidRPr="00DA51CD">
        <w:rPr>
          <w:rFonts w:cstheme="minorHAnsi"/>
        </w:rPr>
        <w:t xml:space="preserve">effective </w:t>
      </w:r>
      <w:r w:rsidR="00E57E6F" w:rsidRPr="00DA51CD">
        <w:rPr>
          <w:rFonts w:cstheme="minorHAnsi"/>
        </w:rPr>
        <w:t xml:space="preserve">educators </w:t>
      </w:r>
      <w:r w:rsidR="009B75E3" w:rsidRPr="00DA51CD">
        <w:rPr>
          <w:rFonts w:cstheme="minorHAnsi"/>
        </w:rPr>
        <w:t xml:space="preserve">also </w:t>
      </w:r>
      <w:r w:rsidR="004D419E" w:rsidRPr="00DA51CD">
        <w:rPr>
          <w:rFonts w:cstheme="minorHAnsi"/>
        </w:rPr>
        <w:t xml:space="preserve">understand the social, cultural and ideological influences that affect the context of </w:t>
      </w:r>
      <w:r w:rsidR="009A527B" w:rsidRPr="00DA51CD">
        <w:rPr>
          <w:rFonts w:cstheme="minorHAnsi"/>
        </w:rPr>
        <w:t>education</w:t>
      </w:r>
      <w:r w:rsidR="004D419E" w:rsidRPr="00DA51CD">
        <w:rPr>
          <w:rFonts w:cstheme="minorHAnsi"/>
        </w:rPr>
        <w:t>. They are</w:t>
      </w:r>
      <w:r w:rsidRPr="00DA51CD">
        <w:rPr>
          <w:rFonts w:cstheme="minorHAnsi"/>
        </w:rPr>
        <w:t xml:space="preserve"> informed by</w:t>
      </w:r>
      <w:r w:rsidR="004D419E" w:rsidRPr="00DA51CD">
        <w:rPr>
          <w:rFonts w:cstheme="minorHAnsi"/>
        </w:rPr>
        <w:t xml:space="preserve"> their </w:t>
      </w:r>
      <w:r w:rsidR="001D6494" w:rsidRPr="00DA51CD">
        <w:rPr>
          <w:rFonts w:cstheme="minorHAnsi"/>
        </w:rPr>
        <w:t xml:space="preserve">formal studies, their </w:t>
      </w:r>
      <w:r w:rsidR="004D419E" w:rsidRPr="00DA51CD">
        <w:rPr>
          <w:rFonts w:cstheme="minorHAnsi"/>
        </w:rPr>
        <w:t>own ex</w:t>
      </w:r>
      <w:r w:rsidR="001D6494" w:rsidRPr="00DA51CD">
        <w:rPr>
          <w:rFonts w:cstheme="minorHAnsi"/>
        </w:rPr>
        <w:t>periences</w:t>
      </w:r>
      <w:r w:rsidR="004D419E" w:rsidRPr="00DA51CD">
        <w:rPr>
          <w:rFonts w:cstheme="minorHAnsi"/>
        </w:rPr>
        <w:t>, and their ability to read, interpret, conduct and apply research relevant to their field.</w:t>
      </w:r>
      <w:r w:rsidR="001D6494" w:rsidRPr="00DA51CD">
        <w:rPr>
          <w:rFonts w:cstheme="minorHAnsi"/>
        </w:rPr>
        <w:t xml:space="preserve"> </w:t>
      </w:r>
    </w:p>
    <w:p w:rsidR="00500EB8" w:rsidRPr="00DA51CD" w:rsidRDefault="001D6494" w:rsidP="00500EB8">
      <w:pPr>
        <w:spacing w:after="120"/>
        <w:rPr>
          <w:rFonts w:cstheme="minorHAnsi"/>
        </w:rPr>
      </w:pPr>
      <w:r w:rsidRPr="00DA51CD">
        <w:rPr>
          <w:rFonts w:cstheme="minorHAnsi"/>
        </w:rPr>
        <w:t xml:space="preserve">Thus, all of our education programs help </w:t>
      </w:r>
      <w:r w:rsidR="00893ABA">
        <w:rPr>
          <w:rFonts w:cstheme="minorHAnsi"/>
        </w:rPr>
        <w:t>educators</w:t>
      </w:r>
      <w:r w:rsidR="00893ABA" w:rsidRPr="00DA51CD">
        <w:rPr>
          <w:rFonts w:cstheme="minorHAnsi"/>
        </w:rPr>
        <w:t xml:space="preserve"> </w:t>
      </w:r>
      <w:r w:rsidRPr="00DA51CD">
        <w:rPr>
          <w:rFonts w:cstheme="minorHAnsi"/>
        </w:rPr>
        <w:t xml:space="preserve">to acquire essential knowledge across four inter-related domains – curriculum studies, educational studies, pedagogical studies, and specialist studies. </w:t>
      </w:r>
      <w:r w:rsidR="00030E40" w:rsidRPr="00DA51CD">
        <w:rPr>
          <w:rFonts w:cstheme="minorHAnsi"/>
        </w:rPr>
        <w:t xml:space="preserve">Within these domains </w:t>
      </w:r>
      <w:r w:rsidR="00416314" w:rsidRPr="00DA51CD">
        <w:rPr>
          <w:szCs w:val="20"/>
        </w:rPr>
        <w:t>educators</w:t>
      </w:r>
      <w:r w:rsidR="009A527B" w:rsidRPr="00DA51CD">
        <w:rPr>
          <w:rFonts w:cstheme="minorHAnsi"/>
        </w:rPr>
        <w:t xml:space="preserve"> </w:t>
      </w:r>
      <w:r w:rsidR="00030E40" w:rsidRPr="00DA51CD">
        <w:rPr>
          <w:rFonts w:cstheme="minorHAnsi"/>
        </w:rPr>
        <w:t xml:space="preserve">learn to collect, analyse, and </w:t>
      </w:r>
      <w:r w:rsidR="00333FA5" w:rsidRPr="00DA51CD">
        <w:rPr>
          <w:rFonts w:cstheme="minorHAnsi"/>
        </w:rPr>
        <w:t>evaluate learning</w:t>
      </w:r>
      <w:r w:rsidR="00030E40" w:rsidRPr="00DA51CD">
        <w:rPr>
          <w:rFonts w:cstheme="minorHAnsi"/>
        </w:rPr>
        <w:t xml:space="preserve"> using evidence based </w:t>
      </w:r>
      <w:r w:rsidR="00333FA5" w:rsidRPr="00DA51CD">
        <w:rPr>
          <w:rFonts w:cstheme="minorHAnsi"/>
        </w:rPr>
        <w:t>approaches</w:t>
      </w:r>
      <w:r w:rsidR="00030E40" w:rsidRPr="00DA51CD">
        <w:rPr>
          <w:rFonts w:cstheme="minorHAnsi"/>
        </w:rPr>
        <w:t xml:space="preserve">. </w:t>
      </w:r>
      <w:r w:rsidRPr="00DA51CD">
        <w:rPr>
          <w:rFonts w:cstheme="minorHAnsi"/>
        </w:rPr>
        <w:t xml:space="preserve">Our programs reflect a commitment to provide a balanced suite of courses that are research </w:t>
      </w:r>
      <w:r w:rsidR="000654EE" w:rsidRPr="00DA51CD">
        <w:rPr>
          <w:rFonts w:cstheme="minorHAnsi"/>
        </w:rPr>
        <w:t>informed</w:t>
      </w:r>
      <w:r w:rsidRPr="00DA51CD">
        <w:rPr>
          <w:rFonts w:cstheme="minorHAnsi"/>
        </w:rPr>
        <w:t xml:space="preserve"> and build </w:t>
      </w:r>
      <w:r w:rsidR="00500EB8" w:rsidRPr="00DA51CD">
        <w:rPr>
          <w:rFonts w:cstheme="minorHAnsi"/>
        </w:rPr>
        <w:t>an essential</w:t>
      </w:r>
      <w:r w:rsidRPr="00DA51CD">
        <w:rPr>
          <w:rFonts w:cstheme="minorHAnsi"/>
        </w:rPr>
        <w:t xml:space="preserve"> knowledge base </w:t>
      </w:r>
      <w:r w:rsidR="00500EB8" w:rsidRPr="00DA51CD">
        <w:rPr>
          <w:rFonts w:cstheme="minorHAnsi"/>
        </w:rPr>
        <w:t xml:space="preserve">for effective </w:t>
      </w:r>
      <w:r w:rsidR="009A527B" w:rsidRPr="00DA51CD">
        <w:rPr>
          <w:rFonts w:cstheme="minorHAnsi"/>
        </w:rPr>
        <w:t xml:space="preserve">education </w:t>
      </w:r>
      <w:r w:rsidR="00500EB8" w:rsidRPr="00DA51CD">
        <w:rPr>
          <w:rFonts w:cstheme="minorHAnsi"/>
        </w:rPr>
        <w:t>in a variety of settings</w:t>
      </w:r>
      <w:r w:rsidR="000654EE" w:rsidRPr="00DA51CD">
        <w:rPr>
          <w:rFonts w:cstheme="minorHAnsi"/>
        </w:rPr>
        <w:t>.</w:t>
      </w:r>
    </w:p>
    <w:p w:rsidR="00E93AF2" w:rsidRPr="00DA51CD" w:rsidRDefault="00E93AF2" w:rsidP="00500EB8">
      <w:pPr>
        <w:spacing w:after="120"/>
        <w:rPr>
          <w:rFonts w:cstheme="minorHAnsi"/>
        </w:rPr>
      </w:pPr>
    </w:p>
    <w:p w:rsidR="00835EAE" w:rsidRPr="00DA51CD" w:rsidRDefault="00745429" w:rsidP="00500EB8">
      <w:pPr>
        <w:pStyle w:val="Title"/>
        <w:rPr>
          <w:rFonts w:cstheme="minorHAnsi"/>
          <w:color w:val="auto"/>
          <w:sz w:val="44"/>
          <w:szCs w:val="44"/>
        </w:rPr>
      </w:pPr>
      <w:r w:rsidRPr="00DA51CD">
        <w:rPr>
          <w:color w:val="auto"/>
          <w:sz w:val="44"/>
          <w:szCs w:val="44"/>
        </w:rPr>
        <w:t>3</w:t>
      </w:r>
      <w:r w:rsidR="00D93A7B" w:rsidRPr="00DA51CD">
        <w:rPr>
          <w:color w:val="auto"/>
          <w:sz w:val="44"/>
          <w:szCs w:val="44"/>
        </w:rPr>
        <w:t xml:space="preserve">. </w:t>
      </w:r>
      <w:r w:rsidR="00835EAE" w:rsidRPr="00DA51CD">
        <w:rPr>
          <w:color w:val="auto"/>
          <w:sz w:val="44"/>
          <w:szCs w:val="44"/>
        </w:rPr>
        <w:t>Professional Competence</w:t>
      </w:r>
    </w:p>
    <w:p w:rsidR="00E06ECE" w:rsidRPr="00DA51CD" w:rsidRDefault="009A527B" w:rsidP="0000632B">
      <w:pPr>
        <w:pStyle w:val="Heading1"/>
        <w:rPr>
          <w:color w:val="auto"/>
        </w:rPr>
      </w:pPr>
      <w:r w:rsidRPr="00DA51CD">
        <w:rPr>
          <w:color w:val="auto"/>
        </w:rPr>
        <w:t xml:space="preserve">Education </w:t>
      </w:r>
      <w:r w:rsidR="00B43B98" w:rsidRPr="00DA51CD">
        <w:rPr>
          <w:color w:val="auto"/>
        </w:rPr>
        <w:t xml:space="preserve">involves the </w:t>
      </w:r>
      <w:r w:rsidR="00D76B53" w:rsidRPr="00DA51CD">
        <w:rPr>
          <w:color w:val="auto"/>
        </w:rPr>
        <w:t xml:space="preserve">thoughtful </w:t>
      </w:r>
      <w:r w:rsidR="00B43B98" w:rsidRPr="00DA51CD">
        <w:rPr>
          <w:color w:val="auto"/>
        </w:rPr>
        <w:t>application of complex pedagogical skills and capabilities.</w:t>
      </w:r>
    </w:p>
    <w:p w:rsidR="0000632B" w:rsidRPr="00DA51CD" w:rsidRDefault="0000632B" w:rsidP="0000632B"/>
    <w:p w:rsidR="0000632B" w:rsidRPr="00DA51CD" w:rsidRDefault="009A527B" w:rsidP="00D16848">
      <w:r w:rsidRPr="00DA51CD">
        <w:t xml:space="preserve">Educators </w:t>
      </w:r>
      <w:r w:rsidR="005267DA" w:rsidRPr="00DA51CD">
        <w:t xml:space="preserve">have a repertoire of skills and abilities that enables them to plan and implement learning activities that cater for </w:t>
      </w:r>
      <w:r w:rsidR="0000632B" w:rsidRPr="00DA51CD">
        <w:t>learners</w:t>
      </w:r>
      <w:r w:rsidR="005267DA" w:rsidRPr="00DA51CD">
        <w:t xml:space="preserve"> with different interests and abilities. They also know, understand and manage the com</w:t>
      </w:r>
      <w:r w:rsidR="002F6B8D" w:rsidRPr="00DA51CD">
        <w:t>plex social and physical ecologies</w:t>
      </w:r>
      <w:r w:rsidR="005267DA" w:rsidRPr="00DA51CD">
        <w:t xml:space="preserve"> of different learning environments to promote </w:t>
      </w:r>
      <w:r w:rsidR="00CC586D" w:rsidRPr="00DA51CD">
        <w:t>learner</w:t>
      </w:r>
      <w:r w:rsidR="005267DA" w:rsidRPr="00DA51CD">
        <w:t xml:space="preserve"> engagement and pro-social development</w:t>
      </w:r>
      <w:r w:rsidR="00383975" w:rsidRPr="00DA51CD">
        <w:t xml:space="preserve">. They develop these competencies by </w:t>
      </w:r>
      <w:r w:rsidR="00383975" w:rsidRPr="00DA51CD">
        <w:lastRenderedPageBreak/>
        <w:t xml:space="preserve">working with </w:t>
      </w:r>
      <w:r w:rsidR="0000632B" w:rsidRPr="00DA51CD">
        <w:t>learners</w:t>
      </w:r>
      <w:r w:rsidR="00383975" w:rsidRPr="00DA51CD">
        <w:t xml:space="preserve"> individually and in groups, and by reflecting on the effectiveness of the strategies they use. </w:t>
      </w:r>
    </w:p>
    <w:p w:rsidR="005267DA" w:rsidRPr="00DA51CD" w:rsidRDefault="00383975" w:rsidP="00D16848">
      <w:r w:rsidRPr="00DA51CD">
        <w:t xml:space="preserve">Thus, all of our programs have </w:t>
      </w:r>
      <w:r w:rsidR="00030E40" w:rsidRPr="00DA51CD">
        <w:t xml:space="preserve">sequential and </w:t>
      </w:r>
      <w:r w:rsidR="00333FA5" w:rsidRPr="00DA51CD">
        <w:t>developmental professional</w:t>
      </w:r>
      <w:r w:rsidRPr="00DA51CD">
        <w:t xml:space="preserve"> experience courses that focus on the development of specific teaching </w:t>
      </w:r>
      <w:r w:rsidR="009B75E3" w:rsidRPr="00DA51CD">
        <w:t xml:space="preserve">and </w:t>
      </w:r>
      <w:r w:rsidRPr="00DA51CD">
        <w:t>reflection skills</w:t>
      </w:r>
      <w:r w:rsidR="009B75E3" w:rsidRPr="00DA51CD">
        <w:t xml:space="preserve">, </w:t>
      </w:r>
      <w:r w:rsidR="00030E40" w:rsidRPr="00DA51CD">
        <w:t xml:space="preserve">and include </w:t>
      </w:r>
      <w:r w:rsidR="009B75E3" w:rsidRPr="00DA51CD">
        <w:t xml:space="preserve">dedicated courses </w:t>
      </w:r>
      <w:r w:rsidR="00030E40" w:rsidRPr="00DA51CD">
        <w:t xml:space="preserve">which </w:t>
      </w:r>
      <w:r w:rsidR="00333FA5" w:rsidRPr="00DA51CD">
        <w:t>deal with</w:t>
      </w:r>
      <w:r w:rsidR="009B75E3" w:rsidRPr="00DA51CD">
        <w:t xml:space="preserve"> the theory and practice of managing learning environments and </w:t>
      </w:r>
      <w:r w:rsidR="0000632B" w:rsidRPr="00DA51CD">
        <w:t xml:space="preserve">promoting pro-social </w:t>
      </w:r>
      <w:r w:rsidR="00CC586D" w:rsidRPr="00DA51CD">
        <w:t>learner</w:t>
      </w:r>
      <w:r w:rsidR="009B75E3" w:rsidRPr="00DA51CD">
        <w:t xml:space="preserve"> behaviour</w:t>
      </w:r>
      <w:r w:rsidR="00C92F1C" w:rsidRPr="00DA51CD">
        <w:t xml:space="preserve"> through reflective practice</w:t>
      </w:r>
      <w:r w:rsidR="009B75E3" w:rsidRPr="00DA51CD">
        <w:t xml:space="preserve">. </w:t>
      </w:r>
    </w:p>
    <w:p w:rsidR="009B75E3" w:rsidRPr="00DA51CD" w:rsidRDefault="009B75E3" w:rsidP="00556632">
      <w:pPr>
        <w:pStyle w:val="Title"/>
        <w:rPr>
          <w:color w:val="auto"/>
          <w:sz w:val="44"/>
          <w:szCs w:val="44"/>
        </w:rPr>
      </w:pPr>
    </w:p>
    <w:p w:rsidR="00835EAE" w:rsidRPr="00DA51CD" w:rsidRDefault="00745429" w:rsidP="00556632">
      <w:pPr>
        <w:pStyle w:val="Title"/>
        <w:rPr>
          <w:color w:val="auto"/>
          <w:sz w:val="44"/>
          <w:szCs w:val="44"/>
        </w:rPr>
      </w:pPr>
      <w:r w:rsidRPr="00DA51CD">
        <w:rPr>
          <w:color w:val="auto"/>
          <w:sz w:val="44"/>
          <w:szCs w:val="44"/>
        </w:rPr>
        <w:t>4</w:t>
      </w:r>
      <w:r w:rsidR="00D93A7B" w:rsidRPr="00DA51CD">
        <w:rPr>
          <w:color w:val="auto"/>
          <w:sz w:val="44"/>
          <w:szCs w:val="44"/>
        </w:rPr>
        <w:t xml:space="preserve">. </w:t>
      </w:r>
      <w:r w:rsidR="00835EAE" w:rsidRPr="00DA51CD">
        <w:rPr>
          <w:color w:val="auto"/>
          <w:sz w:val="44"/>
          <w:szCs w:val="44"/>
        </w:rPr>
        <w:t xml:space="preserve">Professional </w:t>
      </w:r>
      <w:r w:rsidR="00D87AD4" w:rsidRPr="00DA51CD">
        <w:rPr>
          <w:color w:val="auto"/>
          <w:sz w:val="44"/>
          <w:szCs w:val="44"/>
        </w:rPr>
        <w:t>Learning</w:t>
      </w:r>
    </w:p>
    <w:p w:rsidR="00266F6A" w:rsidRPr="00DA51CD" w:rsidRDefault="009A527B" w:rsidP="00E06ECE">
      <w:pPr>
        <w:pStyle w:val="Heading1"/>
        <w:rPr>
          <w:color w:val="auto"/>
        </w:rPr>
      </w:pPr>
      <w:r w:rsidRPr="00DA51CD">
        <w:rPr>
          <w:color w:val="auto"/>
        </w:rPr>
        <w:t xml:space="preserve">Education </w:t>
      </w:r>
      <w:r w:rsidR="004E3E77" w:rsidRPr="00DA51CD">
        <w:rPr>
          <w:color w:val="auto"/>
        </w:rPr>
        <w:t xml:space="preserve">requires a commitment to </w:t>
      </w:r>
      <w:r w:rsidR="00D76B53" w:rsidRPr="00DA51CD">
        <w:rPr>
          <w:color w:val="auto"/>
        </w:rPr>
        <w:t xml:space="preserve">professional </w:t>
      </w:r>
      <w:r w:rsidR="004E3E77" w:rsidRPr="00DA51CD">
        <w:rPr>
          <w:color w:val="auto"/>
        </w:rPr>
        <w:t>learning.</w:t>
      </w:r>
    </w:p>
    <w:p w:rsidR="00E06ECE" w:rsidRPr="00DA51CD" w:rsidRDefault="00E06ECE" w:rsidP="00E06ECE">
      <w:pPr>
        <w:spacing w:after="120"/>
        <w:rPr>
          <w:rFonts w:cstheme="minorHAnsi"/>
          <w:b/>
        </w:rPr>
      </w:pPr>
    </w:p>
    <w:p w:rsidR="00CF7043" w:rsidRPr="00DA51CD" w:rsidRDefault="00C340C3" w:rsidP="00D67736">
      <w:pPr>
        <w:rPr>
          <w:b/>
        </w:rPr>
      </w:pPr>
      <w:r w:rsidRPr="00DA51CD">
        <w:t xml:space="preserve">Effective </w:t>
      </w:r>
      <w:r w:rsidR="00D76B53" w:rsidRPr="00DA51CD">
        <w:t xml:space="preserve">educators </w:t>
      </w:r>
      <w:r w:rsidR="00E878CE" w:rsidRPr="00DA51CD">
        <w:t xml:space="preserve">undertake </w:t>
      </w:r>
      <w:r w:rsidR="009D2A2A" w:rsidRPr="00DA51CD">
        <w:t xml:space="preserve">career-long </w:t>
      </w:r>
      <w:r w:rsidR="00D67736" w:rsidRPr="00DA51CD">
        <w:t xml:space="preserve">professional </w:t>
      </w:r>
      <w:r w:rsidR="00D76B53" w:rsidRPr="00DA51CD">
        <w:t xml:space="preserve">learning </w:t>
      </w:r>
      <w:r w:rsidRPr="00DA51CD">
        <w:t xml:space="preserve">to </w:t>
      </w:r>
      <w:r w:rsidR="005B7498" w:rsidRPr="00DA51CD">
        <w:t>acquire</w:t>
      </w:r>
      <w:r w:rsidR="005B7498" w:rsidRPr="00DA51CD" w:rsidDel="005B7498">
        <w:t xml:space="preserve"> </w:t>
      </w:r>
      <w:r w:rsidR="00D67736" w:rsidRPr="00DA51CD">
        <w:t xml:space="preserve">the skills and </w:t>
      </w:r>
      <w:r w:rsidR="009A527B" w:rsidRPr="00DA51CD">
        <w:t xml:space="preserve">attributes </w:t>
      </w:r>
      <w:r w:rsidR="003221E6" w:rsidRPr="00DA51CD">
        <w:t>they need</w:t>
      </w:r>
      <w:r w:rsidR="00D67736" w:rsidRPr="00DA51CD">
        <w:t xml:space="preserve"> to respond positively to changes in society.</w:t>
      </w:r>
      <w:r w:rsidR="00E878CE" w:rsidRPr="00DA51CD">
        <w:t xml:space="preserve"> </w:t>
      </w:r>
      <w:r w:rsidR="00D76B53" w:rsidRPr="00DA51CD">
        <w:t>E</w:t>
      </w:r>
      <w:r w:rsidR="00293860" w:rsidRPr="00DA51CD">
        <w:t xml:space="preserve">ducation </w:t>
      </w:r>
      <w:r w:rsidR="005B7498" w:rsidRPr="00DA51CD">
        <w:t xml:space="preserve">needs to </w:t>
      </w:r>
      <w:r w:rsidR="00E878CE" w:rsidRPr="00DA51CD">
        <w:t>be framed</w:t>
      </w:r>
      <w:r w:rsidR="005B7498" w:rsidRPr="00DA51CD">
        <w:t xml:space="preserve"> </w:t>
      </w:r>
      <w:r w:rsidR="00293860" w:rsidRPr="00DA51CD">
        <w:t xml:space="preserve">as the beginning of </w:t>
      </w:r>
      <w:r w:rsidR="009A527B" w:rsidRPr="00DA51CD">
        <w:t xml:space="preserve">an ongoing </w:t>
      </w:r>
      <w:r w:rsidR="00293860" w:rsidRPr="00DA51CD">
        <w:t>process of learning to be an effective and evolving p</w:t>
      </w:r>
      <w:r w:rsidR="009D2A2A" w:rsidRPr="00DA51CD">
        <w:t xml:space="preserve">rofessional. </w:t>
      </w:r>
    </w:p>
    <w:p w:rsidR="00CF7043" w:rsidRPr="00DA51CD" w:rsidRDefault="00C25DFD" w:rsidP="0043400D">
      <w:r w:rsidRPr="00DA51CD">
        <w:t>Thus, all our education programs promote the view that what is taught and learnt in courses is the foundation for further learning</w:t>
      </w:r>
      <w:r>
        <w:t xml:space="preserve">. </w:t>
      </w:r>
      <w:r w:rsidRPr="00DA51CD">
        <w:t xml:space="preserve">Our programs position educators as enquirers into their own practice through professional reflection and research. </w:t>
      </w:r>
      <w:r w:rsidR="008265B9" w:rsidRPr="00DA51CD">
        <w:t xml:space="preserve">They </w:t>
      </w:r>
      <w:r w:rsidR="00CB2641" w:rsidRPr="00DA51CD">
        <w:t>also prepare</w:t>
      </w:r>
      <w:r w:rsidR="0043400D" w:rsidRPr="00DA51CD">
        <w:t xml:space="preserve"> </w:t>
      </w:r>
      <w:r w:rsidR="00416314" w:rsidRPr="00DA51CD">
        <w:rPr>
          <w:szCs w:val="20"/>
        </w:rPr>
        <w:t xml:space="preserve">educators </w:t>
      </w:r>
      <w:r w:rsidR="008B1C94" w:rsidRPr="00DA51CD">
        <w:t>t</w:t>
      </w:r>
      <w:r w:rsidR="0043400D" w:rsidRPr="00DA51CD">
        <w:t>o be critical research</w:t>
      </w:r>
      <w:r w:rsidR="008B1C94" w:rsidRPr="00DA51CD">
        <w:t>ers</w:t>
      </w:r>
      <w:r w:rsidR="0043400D" w:rsidRPr="00DA51CD">
        <w:t xml:space="preserve"> and to draw on the best available evidence to improve their practice.</w:t>
      </w:r>
    </w:p>
    <w:p w:rsidR="0043400D" w:rsidRPr="00DA51CD" w:rsidRDefault="0043400D" w:rsidP="0043400D"/>
    <w:p w:rsidR="00835EAE" w:rsidRPr="00DA51CD" w:rsidRDefault="00745429" w:rsidP="00556632">
      <w:pPr>
        <w:pStyle w:val="Title"/>
        <w:rPr>
          <w:color w:val="auto"/>
          <w:sz w:val="44"/>
          <w:szCs w:val="44"/>
        </w:rPr>
      </w:pPr>
      <w:r w:rsidRPr="00DA51CD">
        <w:rPr>
          <w:color w:val="auto"/>
          <w:sz w:val="44"/>
          <w:szCs w:val="44"/>
        </w:rPr>
        <w:t>5</w:t>
      </w:r>
      <w:r w:rsidR="00D93A7B" w:rsidRPr="00DA51CD">
        <w:rPr>
          <w:color w:val="auto"/>
          <w:sz w:val="44"/>
          <w:szCs w:val="44"/>
        </w:rPr>
        <w:t xml:space="preserve">. </w:t>
      </w:r>
      <w:r w:rsidR="00835EAE" w:rsidRPr="00DA51CD">
        <w:rPr>
          <w:color w:val="auto"/>
          <w:sz w:val="44"/>
          <w:szCs w:val="44"/>
        </w:rPr>
        <w:t>Critical Reflection</w:t>
      </w:r>
    </w:p>
    <w:p w:rsidR="00D93A7B" w:rsidRPr="00DA51CD" w:rsidRDefault="00EA2F5B" w:rsidP="00D93A7B">
      <w:pPr>
        <w:pStyle w:val="Heading1"/>
        <w:rPr>
          <w:color w:val="auto"/>
        </w:rPr>
      </w:pPr>
      <w:r w:rsidRPr="00DA51CD">
        <w:rPr>
          <w:color w:val="auto"/>
        </w:rPr>
        <w:t xml:space="preserve">Education </w:t>
      </w:r>
      <w:r w:rsidR="00D93A7B" w:rsidRPr="00DA51CD">
        <w:rPr>
          <w:color w:val="auto"/>
        </w:rPr>
        <w:t xml:space="preserve">involves continuous reflection on all aspects of the </w:t>
      </w:r>
      <w:r w:rsidRPr="00DA51CD">
        <w:rPr>
          <w:color w:val="auto"/>
        </w:rPr>
        <w:t xml:space="preserve">learning </w:t>
      </w:r>
      <w:r w:rsidR="00D93A7B" w:rsidRPr="00DA51CD">
        <w:rPr>
          <w:color w:val="auto"/>
        </w:rPr>
        <w:t xml:space="preserve">experience to identify ways </w:t>
      </w:r>
      <w:r w:rsidR="00CC586D" w:rsidRPr="00DA51CD">
        <w:rPr>
          <w:color w:val="auto"/>
        </w:rPr>
        <w:t>in which</w:t>
      </w:r>
      <w:r w:rsidR="00D93A7B" w:rsidRPr="00DA51CD">
        <w:rPr>
          <w:color w:val="auto"/>
        </w:rPr>
        <w:t xml:space="preserve"> </w:t>
      </w:r>
      <w:r w:rsidRPr="00DA51CD">
        <w:rPr>
          <w:color w:val="auto"/>
        </w:rPr>
        <w:t xml:space="preserve">educators </w:t>
      </w:r>
      <w:r w:rsidR="00D93A7B" w:rsidRPr="00DA51CD">
        <w:rPr>
          <w:color w:val="auto"/>
        </w:rPr>
        <w:t xml:space="preserve">can improve their performance as individuals, as a part of the </w:t>
      </w:r>
      <w:r w:rsidRPr="00DA51CD">
        <w:rPr>
          <w:color w:val="auto"/>
        </w:rPr>
        <w:t xml:space="preserve">learning </w:t>
      </w:r>
      <w:r w:rsidR="00D93A7B" w:rsidRPr="00DA51CD">
        <w:rPr>
          <w:color w:val="auto"/>
        </w:rPr>
        <w:t>community, and as part of the profession.</w:t>
      </w:r>
    </w:p>
    <w:p w:rsidR="005901C2" w:rsidRPr="00DA51CD" w:rsidRDefault="005901C2" w:rsidP="005901C2"/>
    <w:p w:rsidR="005901C2" w:rsidRPr="00DA51CD" w:rsidRDefault="005901C2" w:rsidP="005901C2">
      <w:r w:rsidRPr="00DA51CD">
        <w:t xml:space="preserve">Effective </w:t>
      </w:r>
      <w:r w:rsidR="00EA2F5B" w:rsidRPr="00DA51CD">
        <w:t xml:space="preserve">educators </w:t>
      </w:r>
      <w:r w:rsidR="00706D37" w:rsidRPr="00DA51CD">
        <w:t xml:space="preserve">are able to analyse and critically review </w:t>
      </w:r>
      <w:r w:rsidR="00EA2F5B" w:rsidRPr="00DA51CD">
        <w:t xml:space="preserve">learning and teaching </w:t>
      </w:r>
      <w:r w:rsidR="00706D37" w:rsidRPr="00DA51CD">
        <w:t>process</w:t>
      </w:r>
      <w:r w:rsidR="00C379B2" w:rsidRPr="00DA51CD">
        <w:t>es</w:t>
      </w:r>
      <w:r w:rsidR="008953B1" w:rsidRPr="00DA51CD">
        <w:t xml:space="preserve"> </w:t>
      </w:r>
      <w:r w:rsidR="00CB2641" w:rsidRPr="00DA51CD">
        <w:t>within the</w:t>
      </w:r>
      <w:r w:rsidR="008953B1" w:rsidRPr="00DA51CD">
        <w:t xml:space="preserve"> broader social and political context</w:t>
      </w:r>
      <w:r w:rsidR="00C379B2" w:rsidRPr="00DA51CD">
        <w:t>s</w:t>
      </w:r>
      <w:r w:rsidR="008953B1" w:rsidRPr="00DA51CD">
        <w:t xml:space="preserve"> in which </w:t>
      </w:r>
      <w:r w:rsidR="00C379B2" w:rsidRPr="00DA51CD">
        <w:t>they</w:t>
      </w:r>
      <w:r w:rsidR="008953B1" w:rsidRPr="00DA51CD">
        <w:t xml:space="preserve"> </w:t>
      </w:r>
      <w:r w:rsidR="00C379B2" w:rsidRPr="00DA51CD">
        <w:t>take</w:t>
      </w:r>
      <w:r w:rsidR="008953B1" w:rsidRPr="00DA51CD">
        <w:t xml:space="preserve"> place</w:t>
      </w:r>
      <w:r w:rsidR="00706D37" w:rsidRPr="00DA51CD">
        <w:t xml:space="preserve">. This involves </w:t>
      </w:r>
      <w:r w:rsidR="008953B1" w:rsidRPr="00DA51CD">
        <w:t>knowing</w:t>
      </w:r>
      <w:r w:rsidR="00706D37" w:rsidRPr="00DA51CD">
        <w:t xml:space="preserve"> how to change aspects of </w:t>
      </w:r>
      <w:r w:rsidR="003221E6" w:rsidRPr="00DA51CD">
        <w:t>their teaching</w:t>
      </w:r>
      <w:r w:rsidR="00706D37" w:rsidRPr="00DA51CD">
        <w:t xml:space="preserve"> by identifying problems, proposing solutions, implement</w:t>
      </w:r>
      <w:r w:rsidR="008953B1" w:rsidRPr="00DA51CD">
        <w:t>ing</w:t>
      </w:r>
      <w:r w:rsidR="00706D37" w:rsidRPr="00DA51CD">
        <w:t xml:space="preserve"> them</w:t>
      </w:r>
      <w:r w:rsidR="008953B1" w:rsidRPr="00DA51CD">
        <w:t xml:space="preserve"> effectively</w:t>
      </w:r>
      <w:r w:rsidR="00706D37" w:rsidRPr="00DA51CD">
        <w:t xml:space="preserve">, and analysing their effects. </w:t>
      </w:r>
      <w:r w:rsidR="008953B1" w:rsidRPr="00DA51CD">
        <w:t xml:space="preserve">Effective </w:t>
      </w:r>
      <w:r w:rsidR="00EA2F5B" w:rsidRPr="00DA51CD">
        <w:t xml:space="preserve">educators </w:t>
      </w:r>
      <w:r w:rsidR="008953B1" w:rsidRPr="00DA51CD">
        <w:t xml:space="preserve">are </w:t>
      </w:r>
      <w:r w:rsidR="00C379B2" w:rsidRPr="00DA51CD">
        <w:t xml:space="preserve">also </w:t>
      </w:r>
      <w:r w:rsidR="008953B1" w:rsidRPr="00DA51CD">
        <w:t>well aware of, and critically evaluate</w:t>
      </w:r>
      <w:r w:rsidR="001A7BAE" w:rsidRPr="00DA51CD">
        <w:t>,</w:t>
      </w:r>
      <w:r w:rsidR="008953B1" w:rsidRPr="00DA51CD">
        <w:t xml:space="preserve"> </w:t>
      </w:r>
      <w:r w:rsidR="009D51D9" w:rsidRPr="00DA51CD">
        <w:t xml:space="preserve">competing beliefs </w:t>
      </w:r>
      <w:r w:rsidR="003221E6" w:rsidRPr="00DA51CD">
        <w:t xml:space="preserve">and views </w:t>
      </w:r>
      <w:r w:rsidR="009D51D9" w:rsidRPr="00DA51CD">
        <w:t xml:space="preserve">about education. </w:t>
      </w:r>
    </w:p>
    <w:p w:rsidR="00706D37" w:rsidRPr="00DA51CD" w:rsidRDefault="00706D37" w:rsidP="005901C2">
      <w:r w:rsidRPr="00DA51CD">
        <w:t>Thus, all our education programs</w:t>
      </w:r>
      <w:r w:rsidR="00EE51E7" w:rsidRPr="00DA51CD">
        <w:t xml:space="preserve"> provide opportunities for </w:t>
      </w:r>
      <w:r w:rsidR="00416314" w:rsidRPr="00DA51CD">
        <w:rPr>
          <w:szCs w:val="20"/>
        </w:rPr>
        <w:t xml:space="preserve">educators </w:t>
      </w:r>
      <w:r w:rsidR="00EE51E7" w:rsidRPr="00DA51CD">
        <w:t xml:space="preserve">to develop the skills and </w:t>
      </w:r>
      <w:r w:rsidR="00EA2F5B" w:rsidRPr="00DA51CD">
        <w:t xml:space="preserve">attributes </w:t>
      </w:r>
      <w:r w:rsidR="00EE51E7" w:rsidRPr="00DA51CD">
        <w:t xml:space="preserve">needed to become critically reflective </w:t>
      </w:r>
      <w:r w:rsidR="00EA2F5B" w:rsidRPr="00DA51CD">
        <w:t>educators</w:t>
      </w:r>
      <w:r w:rsidR="00EE51E7" w:rsidRPr="00DA51CD">
        <w:t>. This involves making explicit the link between thoughtful self-evaluation</w:t>
      </w:r>
      <w:r w:rsidR="003221E6" w:rsidRPr="00DA51CD">
        <w:t xml:space="preserve"> </w:t>
      </w:r>
      <w:r w:rsidR="00EE51E7" w:rsidRPr="00DA51CD">
        <w:t xml:space="preserve">and professional growth. </w:t>
      </w:r>
      <w:r w:rsidR="00C1487A" w:rsidRPr="00DA51CD">
        <w:t>Critical reflection</w:t>
      </w:r>
      <w:r w:rsidR="00EE51E7" w:rsidRPr="00DA51CD">
        <w:t xml:space="preserve"> also involves </w:t>
      </w:r>
      <w:r w:rsidR="00CB2641" w:rsidRPr="00DA51CD">
        <w:t xml:space="preserve">preparing </w:t>
      </w:r>
      <w:r w:rsidR="00416314" w:rsidRPr="00DA51CD">
        <w:rPr>
          <w:szCs w:val="20"/>
        </w:rPr>
        <w:t>educators</w:t>
      </w:r>
      <w:r w:rsidR="00EA2F5B" w:rsidRPr="00DA51CD">
        <w:t xml:space="preserve"> </w:t>
      </w:r>
      <w:r w:rsidR="00EE51E7" w:rsidRPr="00DA51CD">
        <w:t>to</w:t>
      </w:r>
      <w:r w:rsidR="00C1487A" w:rsidRPr="00DA51CD">
        <w:t xml:space="preserve"> collect and </w:t>
      </w:r>
      <w:r w:rsidR="00E878CE" w:rsidRPr="00DA51CD">
        <w:t>analyse</w:t>
      </w:r>
      <w:r w:rsidR="00EE51E7" w:rsidRPr="00DA51CD">
        <w:t xml:space="preserve"> </w:t>
      </w:r>
      <w:r w:rsidR="003221E6" w:rsidRPr="00DA51CD">
        <w:t xml:space="preserve">formal and informal </w:t>
      </w:r>
      <w:r w:rsidR="00EE51E7" w:rsidRPr="00DA51CD">
        <w:t xml:space="preserve">assessment information to modify and adapt their strategies to promote learning. </w:t>
      </w:r>
      <w:r w:rsidR="00C1487A" w:rsidRPr="00DA51CD">
        <w:t>In addition</w:t>
      </w:r>
      <w:r w:rsidR="00CB2641" w:rsidRPr="00DA51CD">
        <w:t>, our</w:t>
      </w:r>
      <w:r w:rsidR="00EE51E7" w:rsidRPr="00DA51CD">
        <w:t xml:space="preserve"> programs </w:t>
      </w:r>
      <w:r w:rsidR="00CB2641" w:rsidRPr="00DA51CD">
        <w:t xml:space="preserve">encourage </w:t>
      </w:r>
      <w:r w:rsidR="00416314" w:rsidRPr="00DA51CD">
        <w:rPr>
          <w:szCs w:val="20"/>
        </w:rPr>
        <w:t>educators</w:t>
      </w:r>
      <w:r w:rsidR="00EA2F5B" w:rsidRPr="00DA51CD">
        <w:t xml:space="preserve"> </w:t>
      </w:r>
      <w:r w:rsidR="00EE51E7" w:rsidRPr="00DA51CD">
        <w:t>to think deeply about the moral, political, social and economic</w:t>
      </w:r>
      <w:r w:rsidR="00D117BE" w:rsidRPr="00DA51CD">
        <w:t xml:space="preserve"> dimensions of education that impact on their </w:t>
      </w:r>
      <w:r w:rsidR="00EA2F5B" w:rsidRPr="00DA51CD">
        <w:t>pedagogy</w:t>
      </w:r>
      <w:r w:rsidR="00D117BE" w:rsidRPr="00DA51CD">
        <w:t>. By being aware of these</w:t>
      </w:r>
      <w:r w:rsidR="001A7BAE" w:rsidRPr="00DA51CD">
        <w:t xml:space="preserve"> </w:t>
      </w:r>
      <w:r w:rsidR="00E41F1D" w:rsidRPr="00DA51CD">
        <w:t>dimensions</w:t>
      </w:r>
      <w:r w:rsidR="00D117BE" w:rsidRPr="00DA51CD">
        <w:t xml:space="preserve">, they develop an understanding of the multiple contexts in which </w:t>
      </w:r>
      <w:r w:rsidR="00C1487A" w:rsidRPr="00DA51CD">
        <w:t xml:space="preserve">learners </w:t>
      </w:r>
      <w:r w:rsidR="00D117BE" w:rsidRPr="00DA51CD">
        <w:t xml:space="preserve">learn, an appreciation of the diversity of views on educational issues that exist in our </w:t>
      </w:r>
      <w:r w:rsidR="00CB2641" w:rsidRPr="00DA51CD">
        <w:t>community and</w:t>
      </w:r>
      <w:r w:rsidR="00D117BE" w:rsidRPr="00DA51CD">
        <w:t xml:space="preserve"> a commitment to articulate their own social and educational visions that inform their</w:t>
      </w:r>
      <w:r w:rsidR="00EA2F5B" w:rsidRPr="00DA51CD">
        <w:t xml:space="preserve"> pedagogy</w:t>
      </w:r>
      <w:r w:rsidR="008953B1" w:rsidRPr="00DA51CD">
        <w:t>.</w:t>
      </w:r>
      <w:r w:rsidR="00D117BE" w:rsidRPr="00DA51CD">
        <w:t xml:space="preserve"> </w:t>
      </w:r>
    </w:p>
    <w:p w:rsidR="00CF7043" w:rsidRPr="00DA51CD" w:rsidRDefault="00CF7043" w:rsidP="00CF7043"/>
    <w:p w:rsidR="00835EAE" w:rsidRPr="00DA51CD" w:rsidRDefault="00745429" w:rsidP="00E06ECE">
      <w:pPr>
        <w:pStyle w:val="Title"/>
        <w:spacing w:after="120"/>
        <w:rPr>
          <w:color w:val="auto"/>
          <w:sz w:val="44"/>
          <w:szCs w:val="44"/>
        </w:rPr>
      </w:pPr>
      <w:r w:rsidRPr="00DA51CD">
        <w:rPr>
          <w:color w:val="auto"/>
          <w:sz w:val="44"/>
          <w:szCs w:val="44"/>
        </w:rPr>
        <w:t>6</w:t>
      </w:r>
      <w:r w:rsidR="00D93A7B" w:rsidRPr="00DA51CD">
        <w:rPr>
          <w:color w:val="auto"/>
          <w:sz w:val="44"/>
          <w:szCs w:val="44"/>
        </w:rPr>
        <w:t xml:space="preserve">. </w:t>
      </w:r>
      <w:r w:rsidR="00835EAE" w:rsidRPr="00DA51CD">
        <w:rPr>
          <w:color w:val="auto"/>
          <w:sz w:val="44"/>
          <w:szCs w:val="44"/>
        </w:rPr>
        <w:t>Engagement</w:t>
      </w:r>
    </w:p>
    <w:p w:rsidR="00D93A7B" w:rsidRPr="00DA51CD" w:rsidRDefault="00D310EB" w:rsidP="00D93A7B">
      <w:pPr>
        <w:pStyle w:val="Heading1"/>
        <w:rPr>
          <w:color w:val="auto"/>
        </w:rPr>
      </w:pPr>
      <w:r w:rsidRPr="00DA51CD">
        <w:rPr>
          <w:color w:val="auto"/>
        </w:rPr>
        <w:t xml:space="preserve">Education </w:t>
      </w:r>
      <w:r w:rsidR="00D93A7B" w:rsidRPr="00DA51CD">
        <w:rPr>
          <w:color w:val="auto"/>
        </w:rPr>
        <w:t xml:space="preserve">depends on the formation of engaging relationships between </w:t>
      </w:r>
      <w:r w:rsidRPr="00DA51CD">
        <w:rPr>
          <w:color w:val="auto"/>
        </w:rPr>
        <w:t>educators</w:t>
      </w:r>
      <w:r w:rsidR="00D93A7B" w:rsidRPr="00DA51CD">
        <w:rPr>
          <w:color w:val="auto"/>
        </w:rPr>
        <w:t xml:space="preserve">, their </w:t>
      </w:r>
      <w:r w:rsidR="00850071">
        <w:rPr>
          <w:color w:val="auto"/>
        </w:rPr>
        <w:t>learners</w:t>
      </w:r>
      <w:r w:rsidR="00D93A7B" w:rsidRPr="00DA51CD">
        <w:rPr>
          <w:color w:val="auto"/>
        </w:rPr>
        <w:t>, their colleagues and the wider community.</w:t>
      </w:r>
    </w:p>
    <w:p w:rsidR="00E06ECE" w:rsidRPr="00DA51CD" w:rsidRDefault="00E06ECE" w:rsidP="00E06ECE">
      <w:pPr>
        <w:spacing w:after="120"/>
        <w:rPr>
          <w:rFonts w:cstheme="minorHAnsi"/>
          <w:b/>
        </w:rPr>
      </w:pPr>
    </w:p>
    <w:p w:rsidR="00CF7043" w:rsidRPr="00DA51CD" w:rsidRDefault="00D310EB" w:rsidP="00CF7043">
      <w:pPr>
        <w:rPr>
          <w:rFonts w:cstheme="minorHAnsi"/>
        </w:rPr>
      </w:pPr>
      <w:r w:rsidRPr="00DA51CD">
        <w:rPr>
          <w:rFonts w:cstheme="minorHAnsi"/>
        </w:rPr>
        <w:t xml:space="preserve">Education </w:t>
      </w:r>
      <w:r w:rsidR="00181353" w:rsidRPr="00DA51CD">
        <w:rPr>
          <w:rFonts w:cstheme="minorHAnsi"/>
        </w:rPr>
        <w:t xml:space="preserve">is first and foremost about relationships. Effective </w:t>
      </w:r>
      <w:r w:rsidRPr="00DA51CD">
        <w:rPr>
          <w:rFonts w:cstheme="minorHAnsi"/>
        </w:rPr>
        <w:t xml:space="preserve">educators </w:t>
      </w:r>
      <w:r w:rsidR="00181353" w:rsidRPr="00DA51CD">
        <w:rPr>
          <w:rFonts w:cstheme="minorHAnsi"/>
        </w:rPr>
        <w:t xml:space="preserve">have the interpersonal skills and </w:t>
      </w:r>
      <w:r w:rsidRPr="00DA51CD">
        <w:rPr>
          <w:rFonts w:cstheme="minorHAnsi"/>
        </w:rPr>
        <w:t xml:space="preserve">attributes </w:t>
      </w:r>
      <w:r w:rsidR="00181353" w:rsidRPr="00DA51CD">
        <w:rPr>
          <w:rFonts w:cstheme="minorHAnsi"/>
        </w:rPr>
        <w:t>to form strong relationships with</w:t>
      </w:r>
      <w:r w:rsidR="00DC4C72" w:rsidRPr="00DA51CD">
        <w:rPr>
          <w:rFonts w:cstheme="minorHAnsi"/>
        </w:rPr>
        <w:t xml:space="preserve"> learners</w:t>
      </w:r>
      <w:r w:rsidR="00775463" w:rsidRPr="00DA51CD">
        <w:rPr>
          <w:rFonts w:cstheme="minorHAnsi"/>
        </w:rPr>
        <w:t xml:space="preserve"> and </w:t>
      </w:r>
      <w:r w:rsidR="00DC4C72" w:rsidRPr="00DA51CD">
        <w:rPr>
          <w:rFonts w:cstheme="minorHAnsi"/>
        </w:rPr>
        <w:t xml:space="preserve">with </w:t>
      </w:r>
      <w:r w:rsidR="00775463" w:rsidRPr="00DA51CD">
        <w:rPr>
          <w:rFonts w:cstheme="minorHAnsi"/>
        </w:rPr>
        <w:t>their colleagues</w:t>
      </w:r>
      <w:r w:rsidR="00CA284F" w:rsidRPr="00DA51CD">
        <w:rPr>
          <w:rFonts w:cstheme="minorHAnsi"/>
        </w:rPr>
        <w:t xml:space="preserve">. Such relationships are </w:t>
      </w:r>
      <w:r w:rsidR="00181353" w:rsidRPr="00DA51CD">
        <w:rPr>
          <w:rFonts w:cstheme="minorHAnsi"/>
        </w:rPr>
        <w:t xml:space="preserve">characterised by mutual respect, </w:t>
      </w:r>
      <w:r w:rsidR="00CA284F" w:rsidRPr="00DA51CD">
        <w:rPr>
          <w:rFonts w:cstheme="minorHAnsi"/>
        </w:rPr>
        <w:t xml:space="preserve">trust, caring, and reciprocity. Effective </w:t>
      </w:r>
      <w:r w:rsidRPr="00DA51CD">
        <w:rPr>
          <w:rFonts w:cstheme="minorHAnsi"/>
        </w:rPr>
        <w:t xml:space="preserve">educators </w:t>
      </w:r>
      <w:r w:rsidR="00CA284F" w:rsidRPr="00DA51CD">
        <w:rPr>
          <w:rFonts w:cstheme="minorHAnsi"/>
        </w:rPr>
        <w:t xml:space="preserve">have the ability to promote cohesive, inclusive, safe and </w:t>
      </w:r>
      <w:r w:rsidR="00DC4C72" w:rsidRPr="00DA51CD">
        <w:rPr>
          <w:rFonts w:cstheme="minorHAnsi"/>
        </w:rPr>
        <w:t>welcoming</w:t>
      </w:r>
      <w:r w:rsidR="00CA284F" w:rsidRPr="00DA51CD">
        <w:rPr>
          <w:rFonts w:cstheme="minorHAnsi"/>
        </w:rPr>
        <w:t xml:space="preserve"> environments in which </w:t>
      </w:r>
      <w:r w:rsidR="00E878CE" w:rsidRPr="00DA51CD">
        <w:rPr>
          <w:rFonts w:cstheme="minorHAnsi"/>
        </w:rPr>
        <w:t>learners experience</w:t>
      </w:r>
      <w:r w:rsidR="00CA284F" w:rsidRPr="00DA51CD">
        <w:rPr>
          <w:rFonts w:cstheme="minorHAnsi"/>
        </w:rPr>
        <w:t xml:space="preserve"> a sense of belonging and social connectedness. </w:t>
      </w:r>
    </w:p>
    <w:p w:rsidR="00CA284F" w:rsidRPr="00DA51CD" w:rsidRDefault="00CA284F" w:rsidP="00CF7043">
      <w:pPr>
        <w:rPr>
          <w:rFonts w:cstheme="minorHAnsi"/>
        </w:rPr>
      </w:pPr>
      <w:r w:rsidRPr="00DA51CD">
        <w:rPr>
          <w:rFonts w:cstheme="minorHAnsi"/>
        </w:rPr>
        <w:t xml:space="preserve">Thus, all our education programs provide opportunities for </w:t>
      </w:r>
      <w:r w:rsidR="00416314" w:rsidRPr="00DA51CD">
        <w:rPr>
          <w:szCs w:val="20"/>
        </w:rPr>
        <w:t xml:space="preserve">educators </w:t>
      </w:r>
      <w:r w:rsidRPr="00DA51CD">
        <w:rPr>
          <w:rFonts w:cstheme="minorHAnsi"/>
        </w:rPr>
        <w:t xml:space="preserve">to learn about the importance of </w:t>
      </w:r>
      <w:r w:rsidR="00E878CE" w:rsidRPr="00DA51CD">
        <w:rPr>
          <w:rFonts w:cstheme="minorHAnsi"/>
        </w:rPr>
        <w:t xml:space="preserve">treating </w:t>
      </w:r>
      <w:r w:rsidR="00AD67E9" w:rsidRPr="00DA51CD">
        <w:rPr>
          <w:rFonts w:cstheme="minorHAnsi"/>
        </w:rPr>
        <w:t xml:space="preserve">learners </w:t>
      </w:r>
      <w:r w:rsidR="00D34BDD" w:rsidRPr="00DA51CD">
        <w:rPr>
          <w:rFonts w:cstheme="minorHAnsi"/>
        </w:rPr>
        <w:t xml:space="preserve">respectfully. This involves </w:t>
      </w:r>
      <w:r w:rsidR="00CB0DE2" w:rsidRPr="00DA51CD">
        <w:rPr>
          <w:rFonts w:cstheme="minorHAnsi"/>
        </w:rPr>
        <w:t>promoting</w:t>
      </w:r>
      <w:r w:rsidR="00D34BDD" w:rsidRPr="00DA51CD">
        <w:rPr>
          <w:rFonts w:cstheme="minorHAnsi"/>
        </w:rPr>
        <w:t xml:space="preserve"> approaches to behaviour management that </w:t>
      </w:r>
      <w:r w:rsidR="00CB0DE2" w:rsidRPr="00DA51CD">
        <w:rPr>
          <w:rFonts w:cstheme="minorHAnsi"/>
        </w:rPr>
        <w:t>enhance</w:t>
      </w:r>
      <w:r w:rsidR="00D34BDD" w:rsidRPr="00DA51CD">
        <w:rPr>
          <w:rFonts w:cstheme="minorHAnsi"/>
        </w:rPr>
        <w:t xml:space="preserve"> the integrity and dignity of </w:t>
      </w:r>
      <w:r w:rsidR="00893ABA">
        <w:rPr>
          <w:rFonts w:cstheme="minorHAnsi"/>
        </w:rPr>
        <w:t>learners</w:t>
      </w:r>
      <w:r w:rsidR="00D34BDD" w:rsidRPr="00DA51CD">
        <w:rPr>
          <w:rFonts w:cstheme="minorHAnsi"/>
        </w:rPr>
        <w:t xml:space="preserve">. Our programs focus on the development of </w:t>
      </w:r>
      <w:r w:rsidR="00416314" w:rsidRPr="00DA51CD">
        <w:rPr>
          <w:szCs w:val="20"/>
        </w:rPr>
        <w:t>educators</w:t>
      </w:r>
      <w:r w:rsidR="00D310EB" w:rsidRPr="00DA51CD">
        <w:rPr>
          <w:rFonts w:cstheme="minorHAnsi"/>
        </w:rPr>
        <w:t xml:space="preserve">’ </w:t>
      </w:r>
      <w:r w:rsidR="00D34BDD" w:rsidRPr="00DA51CD">
        <w:rPr>
          <w:rFonts w:cstheme="minorHAnsi"/>
        </w:rPr>
        <w:t xml:space="preserve">interpersonal communication skills and social skills. They promote the view that </w:t>
      </w:r>
      <w:r w:rsidR="00D310EB" w:rsidRPr="00DA51CD">
        <w:rPr>
          <w:rFonts w:cstheme="minorHAnsi"/>
        </w:rPr>
        <w:t xml:space="preserve">education </w:t>
      </w:r>
      <w:r w:rsidR="00D34BDD" w:rsidRPr="00DA51CD">
        <w:rPr>
          <w:rFonts w:cstheme="minorHAnsi"/>
        </w:rPr>
        <w:t>is a collective enterprise in which relationships, social bonds, and teamwork</w:t>
      </w:r>
      <w:r w:rsidR="00D57467" w:rsidRPr="00DA51CD">
        <w:rPr>
          <w:rFonts w:cstheme="minorHAnsi"/>
        </w:rPr>
        <w:t xml:space="preserve"> promote </w:t>
      </w:r>
      <w:r w:rsidR="00D310EB" w:rsidRPr="00DA51CD">
        <w:rPr>
          <w:rFonts w:cstheme="minorHAnsi"/>
        </w:rPr>
        <w:t xml:space="preserve">educator </w:t>
      </w:r>
      <w:r w:rsidR="00D57467" w:rsidRPr="00DA51CD">
        <w:rPr>
          <w:rFonts w:cstheme="minorHAnsi"/>
        </w:rPr>
        <w:t>effectiveness</w:t>
      </w:r>
      <w:r w:rsidR="00304645">
        <w:rPr>
          <w:rFonts w:cstheme="minorHAnsi"/>
        </w:rPr>
        <w:t>,</w:t>
      </w:r>
      <w:r w:rsidR="00D57467" w:rsidRPr="00DA51CD">
        <w:rPr>
          <w:rFonts w:cstheme="minorHAnsi"/>
        </w:rPr>
        <w:t xml:space="preserve"> and </w:t>
      </w:r>
      <w:r w:rsidR="00850071">
        <w:rPr>
          <w:rFonts w:cstheme="minorHAnsi"/>
        </w:rPr>
        <w:t xml:space="preserve">the </w:t>
      </w:r>
      <w:r w:rsidR="00D57467" w:rsidRPr="00DA51CD">
        <w:rPr>
          <w:rFonts w:cstheme="minorHAnsi"/>
        </w:rPr>
        <w:t xml:space="preserve">learning and </w:t>
      </w:r>
      <w:r w:rsidR="00775463" w:rsidRPr="00DA51CD">
        <w:rPr>
          <w:rFonts w:cstheme="minorHAnsi"/>
        </w:rPr>
        <w:t>well-being</w:t>
      </w:r>
      <w:r w:rsidR="00850071">
        <w:rPr>
          <w:rFonts w:cstheme="minorHAnsi"/>
        </w:rPr>
        <w:t xml:space="preserve"> of </w:t>
      </w:r>
      <w:r w:rsidR="00893ABA">
        <w:rPr>
          <w:rFonts w:cstheme="minorHAnsi"/>
        </w:rPr>
        <w:t xml:space="preserve">learners. </w:t>
      </w:r>
    </w:p>
    <w:p w:rsidR="00611996" w:rsidRPr="00DA51CD" w:rsidRDefault="00611996" w:rsidP="00611996"/>
    <w:p w:rsidR="00814B0C" w:rsidRPr="00DA51CD" w:rsidRDefault="00EE6312" w:rsidP="00814B0C">
      <w:pPr>
        <w:pStyle w:val="Title"/>
        <w:rPr>
          <w:color w:val="auto"/>
          <w:sz w:val="44"/>
          <w:szCs w:val="44"/>
        </w:rPr>
      </w:pPr>
      <w:r w:rsidRPr="00DA51CD">
        <w:rPr>
          <w:color w:val="auto"/>
          <w:sz w:val="44"/>
          <w:szCs w:val="44"/>
        </w:rPr>
        <w:t xml:space="preserve">7. </w:t>
      </w:r>
      <w:r w:rsidR="00814B0C" w:rsidRPr="00DA51CD">
        <w:rPr>
          <w:color w:val="auto"/>
          <w:sz w:val="44"/>
          <w:szCs w:val="44"/>
        </w:rPr>
        <w:t>Sustainability</w:t>
      </w:r>
    </w:p>
    <w:p w:rsidR="002E3718" w:rsidRPr="002E3718" w:rsidRDefault="002E3718" w:rsidP="002E3718">
      <w:pPr>
        <w:pStyle w:val="PlainText"/>
        <w:rPr>
          <w:rFonts w:asciiTheme="majorHAnsi" w:hAnsiTheme="majorHAnsi"/>
          <w:b/>
          <w:sz w:val="28"/>
          <w:szCs w:val="28"/>
        </w:rPr>
      </w:pPr>
      <w:r w:rsidRPr="002E3718">
        <w:rPr>
          <w:rFonts w:asciiTheme="majorHAnsi" w:hAnsiTheme="majorHAnsi"/>
          <w:b/>
          <w:sz w:val="28"/>
          <w:szCs w:val="28"/>
        </w:rPr>
        <w:t>Education for sustainability through ethical and practical action is an educational, social, cultural, economic and environmental priority.</w:t>
      </w:r>
    </w:p>
    <w:p w:rsidR="002E3718" w:rsidRDefault="002E3718" w:rsidP="002E3718">
      <w:pPr>
        <w:pStyle w:val="PlainText"/>
      </w:pPr>
    </w:p>
    <w:p w:rsidR="002E3718" w:rsidRDefault="002E3718" w:rsidP="002E3718">
      <w:pPr>
        <w:pStyle w:val="PlainText"/>
      </w:pPr>
      <w:r>
        <w:t>Effective educators who are committed to environmental, social, cultural and economic sustainability provide learners with opportunities to develop knowledge and a deep understanding of the world in which they live. They make explicit connection to personal values and cultural worldviews. They promote the dispositions to, and skills of critical reflection, evaluation and argument, and foster a commitment to sustainability through ethical and practical action. They invite learners to make appraisals and informed decisions by using well thought through ethical principles which have been constructed through the consideration of social, cultural, economic and environmental perspectives. Educators value and ensure inter-generational fairness, intra-generational fairness and fairness between species.</w:t>
      </w:r>
    </w:p>
    <w:p w:rsidR="002E3718" w:rsidRDefault="002E3718" w:rsidP="002E3718">
      <w:pPr>
        <w:pStyle w:val="PlainText"/>
      </w:pPr>
    </w:p>
    <w:p w:rsidR="002E3718" w:rsidRDefault="002E3718" w:rsidP="002E3718">
      <w:pPr>
        <w:pStyle w:val="PlainText"/>
      </w:pPr>
      <w:r>
        <w:t>Thus, all our education programs provide opportunities for educators to develop their ability to think critically, and in a balanced way about the complexities of practices which influence social, economic, cultural and environmental sustainability. They actively promote the principles of Education for Sustainability and encourage educators to contribute to the development of action-oriented, sustainable practices by institutions, social groups, and individuals.</w:t>
      </w:r>
    </w:p>
    <w:p w:rsidR="0077706D" w:rsidRPr="00DA51CD" w:rsidRDefault="0077706D" w:rsidP="0077706D">
      <w:pPr>
        <w:rPr>
          <w:b/>
        </w:rPr>
      </w:pPr>
    </w:p>
    <w:p w:rsidR="00814B0C" w:rsidRPr="00DA51CD" w:rsidRDefault="00814B0C" w:rsidP="00CA61C9">
      <w:pPr>
        <w:pStyle w:val="Title"/>
        <w:numPr>
          <w:ilvl w:val="0"/>
          <w:numId w:val="19"/>
        </w:numPr>
        <w:rPr>
          <w:color w:val="auto"/>
          <w:sz w:val="44"/>
          <w:szCs w:val="44"/>
        </w:rPr>
      </w:pPr>
      <w:r w:rsidRPr="00DA51CD">
        <w:rPr>
          <w:color w:val="auto"/>
          <w:sz w:val="44"/>
          <w:szCs w:val="44"/>
        </w:rPr>
        <w:t>Commitment</w:t>
      </w:r>
    </w:p>
    <w:p w:rsidR="00DD2371" w:rsidRPr="00DA51CD" w:rsidRDefault="008C7D34" w:rsidP="00EE6312">
      <w:pPr>
        <w:pStyle w:val="Heading1"/>
        <w:rPr>
          <w:color w:val="auto"/>
          <w:lang w:val="en"/>
        </w:rPr>
      </w:pPr>
      <w:r w:rsidRPr="00DA51CD">
        <w:rPr>
          <w:color w:val="auto"/>
          <w:lang w:val="en"/>
        </w:rPr>
        <w:t xml:space="preserve">Education </w:t>
      </w:r>
      <w:r w:rsidR="008F6F6E" w:rsidRPr="00DA51CD">
        <w:rPr>
          <w:color w:val="auto"/>
          <w:lang w:val="en"/>
        </w:rPr>
        <w:t xml:space="preserve">is a profession that requires sustained commitment to fundamental principles about nurturing and promoting the learning and well-being of </w:t>
      </w:r>
      <w:r w:rsidR="005235CE" w:rsidRPr="00DA51CD">
        <w:rPr>
          <w:color w:val="auto"/>
          <w:lang w:val="en"/>
        </w:rPr>
        <w:t>learners.</w:t>
      </w:r>
    </w:p>
    <w:p w:rsidR="00DD2371" w:rsidRPr="00DA51CD" w:rsidRDefault="00DD2371" w:rsidP="008F6F6E">
      <w:pPr>
        <w:rPr>
          <w:lang w:val="en"/>
        </w:rPr>
      </w:pPr>
    </w:p>
    <w:p w:rsidR="008F6F6E" w:rsidRPr="00DA51CD" w:rsidRDefault="0053571A" w:rsidP="008F6F6E">
      <w:pPr>
        <w:rPr>
          <w:lang w:val="en"/>
        </w:rPr>
      </w:pPr>
      <w:r w:rsidRPr="00DA51CD">
        <w:rPr>
          <w:lang w:val="en"/>
        </w:rPr>
        <w:t xml:space="preserve">Effective </w:t>
      </w:r>
      <w:r w:rsidR="008C7D34" w:rsidRPr="00DA51CD">
        <w:rPr>
          <w:lang w:val="en"/>
        </w:rPr>
        <w:t xml:space="preserve">educators </w:t>
      </w:r>
      <w:r w:rsidR="00F54EE6" w:rsidRPr="00DA51CD">
        <w:rPr>
          <w:lang w:val="en"/>
        </w:rPr>
        <w:t>encourage learners</w:t>
      </w:r>
      <w:r w:rsidR="005235CE" w:rsidRPr="00DA51CD">
        <w:rPr>
          <w:lang w:val="en"/>
        </w:rPr>
        <w:t xml:space="preserve"> to </w:t>
      </w:r>
      <w:r w:rsidR="00F54EE6" w:rsidRPr="00DA51CD">
        <w:rPr>
          <w:lang w:val="en"/>
        </w:rPr>
        <w:t>develop moral</w:t>
      </w:r>
      <w:r w:rsidR="00827B31" w:rsidRPr="00DA51CD">
        <w:rPr>
          <w:lang w:val="en"/>
        </w:rPr>
        <w:t xml:space="preserve"> </w:t>
      </w:r>
      <w:r w:rsidR="00CE1B12" w:rsidRPr="00DA51CD">
        <w:rPr>
          <w:lang w:val="en"/>
        </w:rPr>
        <w:t xml:space="preserve">and ethical </w:t>
      </w:r>
      <w:r w:rsidR="00827B31" w:rsidRPr="00DA51CD">
        <w:rPr>
          <w:lang w:val="en"/>
        </w:rPr>
        <w:t>p</w:t>
      </w:r>
      <w:r w:rsidR="005235CE" w:rsidRPr="00DA51CD">
        <w:rPr>
          <w:lang w:val="en"/>
        </w:rPr>
        <w:t xml:space="preserve">rinciples. </w:t>
      </w:r>
      <w:r w:rsidR="00F54EE6" w:rsidRPr="00DA51CD">
        <w:rPr>
          <w:lang w:val="en"/>
        </w:rPr>
        <w:t>T</w:t>
      </w:r>
      <w:r w:rsidR="00827B31" w:rsidRPr="00DA51CD">
        <w:rPr>
          <w:lang w:val="en"/>
        </w:rPr>
        <w:t xml:space="preserve">hey are committed to making a </w:t>
      </w:r>
      <w:r w:rsidR="00CE1B12" w:rsidRPr="00DA51CD">
        <w:rPr>
          <w:lang w:val="en"/>
        </w:rPr>
        <w:t>positive difference in</w:t>
      </w:r>
      <w:r w:rsidR="00827B31" w:rsidRPr="00DA51CD">
        <w:rPr>
          <w:lang w:val="en"/>
        </w:rPr>
        <w:t xml:space="preserve"> the lives of those they teach and nurture. </w:t>
      </w:r>
      <w:r w:rsidR="00CE1B12" w:rsidRPr="00DA51CD">
        <w:rPr>
          <w:lang w:val="en"/>
        </w:rPr>
        <w:t xml:space="preserve">They have a strong sense of individual and group efficacy </w:t>
      </w:r>
      <w:r w:rsidR="005235CE" w:rsidRPr="00DA51CD">
        <w:rPr>
          <w:lang w:val="en"/>
        </w:rPr>
        <w:t xml:space="preserve">and the </w:t>
      </w:r>
      <w:r w:rsidR="00CE1B12" w:rsidRPr="00DA51CD">
        <w:rPr>
          <w:lang w:val="en"/>
        </w:rPr>
        <w:t>capacity to manage challeng</w:t>
      </w:r>
      <w:r w:rsidR="001A40B6" w:rsidRPr="00DA51CD">
        <w:rPr>
          <w:lang w:val="en"/>
        </w:rPr>
        <w:t xml:space="preserve">es, solve problems, and persist in the face of adversity. </w:t>
      </w:r>
      <w:r w:rsidR="005235CE" w:rsidRPr="00DA51CD">
        <w:rPr>
          <w:lang w:val="en"/>
        </w:rPr>
        <w:t xml:space="preserve">Effective </w:t>
      </w:r>
      <w:r w:rsidR="008C7D34" w:rsidRPr="00DA51CD">
        <w:rPr>
          <w:lang w:val="en"/>
        </w:rPr>
        <w:t xml:space="preserve">educators </w:t>
      </w:r>
      <w:r w:rsidR="001A40B6" w:rsidRPr="00DA51CD">
        <w:rPr>
          <w:lang w:val="en"/>
        </w:rPr>
        <w:t xml:space="preserve">work </w:t>
      </w:r>
      <w:r w:rsidR="00F54EE6" w:rsidRPr="00DA51CD">
        <w:rPr>
          <w:lang w:val="en"/>
        </w:rPr>
        <w:t>collaboratively with</w:t>
      </w:r>
      <w:r w:rsidR="003273FC" w:rsidRPr="00DA51CD">
        <w:rPr>
          <w:lang w:val="en"/>
        </w:rPr>
        <w:t xml:space="preserve"> </w:t>
      </w:r>
      <w:r w:rsidR="00850071">
        <w:rPr>
          <w:lang w:val="en"/>
        </w:rPr>
        <w:t>their s</w:t>
      </w:r>
      <w:r w:rsidR="00304645">
        <w:rPr>
          <w:lang w:val="en"/>
        </w:rPr>
        <w:t>etting</w:t>
      </w:r>
      <w:r w:rsidR="003273FC" w:rsidRPr="00DA51CD">
        <w:rPr>
          <w:lang w:val="en"/>
        </w:rPr>
        <w:t xml:space="preserve"> </w:t>
      </w:r>
      <w:r w:rsidR="00F54EE6" w:rsidRPr="00DA51CD">
        <w:rPr>
          <w:lang w:val="en"/>
        </w:rPr>
        <w:t>community to</w:t>
      </w:r>
      <w:r w:rsidR="001A40B6" w:rsidRPr="00DA51CD">
        <w:rPr>
          <w:lang w:val="en"/>
        </w:rPr>
        <w:t xml:space="preserve"> create the conditions within </w:t>
      </w:r>
      <w:r w:rsidR="00850071">
        <w:rPr>
          <w:lang w:val="en"/>
        </w:rPr>
        <w:t>that s</w:t>
      </w:r>
      <w:r w:rsidR="00304645">
        <w:rPr>
          <w:lang w:val="en"/>
        </w:rPr>
        <w:t>etting</w:t>
      </w:r>
      <w:r w:rsidR="001A40B6" w:rsidRPr="00DA51CD">
        <w:rPr>
          <w:lang w:val="en"/>
        </w:rPr>
        <w:t xml:space="preserve"> that promote optimi</w:t>
      </w:r>
      <w:r w:rsidR="003D3618" w:rsidRPr="00DA51CD">
        <w:rPr>
          <w:lang w:val="en"/>
        </w:rPr>
        <w:t xml:space="preserve">sm, hope, trust and </w:t>
      </w:r>
      <w:r w:rsidR="003273FC" w:rsidRPr="00DA51CD">
        <w:rPr>
          <w:lang w:val="en"/>
        </w:rPr>
        <w:t xml:space="preserve">a </w:t>
      </w:r>
      <w:r w:rsidR="003D3618" w:rsidRPr="00DA51CD">
        <w:rPr>
          <w:lang w:val="en"/>
        </w:rPr>
        <w:t xml:space="preserve">commitment to achieve positive </w:t>
      </w:r>
      <w:r w:rsidR="00F54EE6" w:rsidRPr="00DA51CD">
        <w:rPr>
          <w:lang w:val="en"/>
        </w:rPr>
        <w:t>learning outcomes</w:t>
      </w:r>
      <w:r w:rsidR="003D3618" w:rsidRPr="00DA51CD">
        <w:rPr>
          <w:lang w:val="en"/>
        </w:rPr>
        <w:t>.</w:t>
      </w:r>
    </w:p>
    <w:p w:rsidR="00611996" w:rsidRPr="001E49FB" w:rsidRDefault="003D3618" w:rsidP="00AA3B1C">
      <w:pPr>
        <w:rPr>
          <w:lang w:val="en"/>
        </w:rPr>
      </w:pPr>
      <w:r w:rsidRPr="00DA51CD">
        <w:rPr>
          <w:lang w:val="en"/>
        </w:rPr>
        <w:t xml:space="preserve">Thus, all our education programs </w:t>
      </w:r>
      <w:r w:rsidR="002C63D0" w:rsidRPr="00DA51CD">
        <w:rPr>
          <w:lang w:val="en"/>
        </w:rPr>
        <w:t>emphasize</w:t>
      </w:r>
      <w:r w:rsidRPr="00DA51CD">
        <w:rPr>
          <w:lang w:val="en"/>
        </w:rPr>
        <w:t xml:space="preserve"> the importance of </w:t>
      </w:r>
      <w:r w:rsidR="008C7D34" w:rsidRPr="00DA51CD">
        <w:rPr>
          <w:lang w:val="en"/>
        </w:rPr>
        <w:t xml:space="preserve">educator </w:t>
      </w:r>
      <w:r w:rsidR="00F54EE6" w:rsidRPr="00DA51CD">
        <w:rPr>
          <w:lang w:val="en"/>
        </w:rPr>
        <w:t>efficacy. They</w:t>
      </w:r>
      <w:r w:rsidRPr="00DA51CD">
        <w:rPr>
          <w:lang w:val="en"/>
        </w:rPr>
        <w:t xml:space="preserve"> </w:t>
      </w:r>
      <w:r w:rsidR="0020550D" w:rsidRPr="00DA51CD">
        <w:rPr>
          <w:lang w:val="en"/>
        </w:rPr>
        <w:t xml:space="preserve">ensure that </w:t>
      </w:r>
      <w:r w:rsidR="00BF2AA4" w:rsidRPr="00DA51CD">
        <w:rPr>
          <w:lang w:val="en"/>
        </w:rPr>
        <w:t xml:space="preserve">educators </w:t>
      </w:r>
      <w:r w:rsidR="00F54EE6" w:rsidRPr="00DA51CD">
        <w:rPr>
          <w:lang w:val="en"/>
        </w:rPr>
        <w:t>take</w:t>
      </w:r>
      <w:r w:rsidRPr="00DA51CD">
        <w:rPr>
          <w:lang w:val="en"/>
        </w:rPr>
        <w:t xml:space="preserve"> responsibility for ensuring high levels of </w:t>
      </w:r>
      <w:r w:rsidR="00BF2AA4" w:rsidRPr="00DA51CD">
        <w:rPr>
          <w:lang w:val="en"/>
        </w:rPr>
        <w:t xml:space="preserve">learner </w:t>
      </w:r>
      <w:r w:rsidR="00F54EE6" w:rsidRPr="00DA51CD">
        <w:rPr>
          <w:lang w:val="en"/>
        </w:rPr>
        <w:t>motivation</w:t>
      </w:r>
      <w:r w:rsidR="0065312D" w:rsidRPr="00DA51CD">
        <w:rPr>
          <w:lang w:val="en"/>
        </w:rPr>
        <w:t xml:space="preserve"> and </w:t>
      </w:r>
      <w:r w:rsidRPr="00DA51CD">
        <w:rPr>
          <w:lang w:val="en"/>
        </w:rPr>
        <w:t xml:space="preserve">engagement and </w:t>
      </w:r>
      <w:r w:rsidR="0065312D" w:rsidRPr="00DA51CD">
        <w:rPr>
          <w:lang w:val="en"/>
        </w:rPr>
        <w:t>deep</w:t>
      </w:r>
      <w:r w:rsidR="0020550D" w:rsidRPr="00DA51CD">
        <w:rPr>
          <w:lang w:val="en"/>
        </w:rPr>
        <w:t xml:space="preserve"> </w:t>
      </w:r>
      <w:r w:rsidR="00F54EE6" w:rsidRPr="00DA51CD">
        <w:rPr>
          <w:lang w:val="en"/>
        </w:rPr>
        <w:t>learning. Our</w:t>
      </w:r>
      <w:r w:rsidR="00AA008E" w:rsidRPr="00DA51CD">
        <w:rPr>
          <w:lang w:val="en"/>
        </w:rPr>
        <w:t xml:space="preserve"> programs </w:t>
      </w:r>
      <w:r w:rsidR="00893ABA">
        <w:rPr>
          <w:lang w:val="en"/>
        </w:rPr>
        <w:t xml:space="preserve">encourage educators </w:t>
      </w:r>
      <w:r w:rsidR="00674A7B" w:rsidRPr="00DA51CD">
        <w:rPr>
          <w:lang w:val="en"/>
        </w:rPr>
        <w:t>to work collaboratively</w:t>
      </w:r>
      <w:r w:rsidR="00CB2641" w:rsidRPr="00DA51CD">
        <w:rPr>
          <w:lang w:val="en"/>
        </w:rPr>
        <w:t>,</w:t>
      </w:r>
      <w:r w:rsidR="00F54EE6" w:rsidRPr="00DA51CD">
        <w:rPr>
          <w:lang w:val="en"/>
        </w:rPr>
        <w:t xml:space="preserve"> </w:t>
      </w:r>
      <w:r w:rsidR="00674A7B" w:rsidRPr="00DA51CD">
        <w:rPr>
          <w:lang w:val="en"/>
        </w:rPr>
        <w:t xml:space="preserve">to </w:t>
      </w:r>
      <w:r w:rsidR="0065312D" w:rsidRPr="00DA51CD">
        <w:rPr>
          <w:lang w:val="en"/>
        </w:rPr>
        <w:t xml:space="preserve">logically </w:t>
      </w:r>
      <w:r w:rsidR="00674A7B" w:rsidRPr="00DA51CD">
        <w:rPr>
          <w:lang w:val="en"/>
        </w:rPr>
        <w:t>address issues and problems</w:t>
      </w:r>
      <w:r w:rsidR="00F54EE6" w:rsidRPr="00DA51CD">
        <w:rPr>
          <w:lang w:val="en"/>
        </w:rPr>
        <w:t xml:space="preserve">, </w:t>
      </w:r>
      <w:r w:rsidR="00674A7B" w:rsidRPr="00DA51CD">
        <w:rPr>
          <w:lang w:val="en"/>
        </w:rPr>
        <w:t>to seek help, to persist during difficult times, and</w:t>
      </w:r>
      <w:r w:rsidR="00F54EE6" w:rsidRPr="00DA51CD">
        <w:rPr>
          <w:lang w:val="en"/>
        </w:rPr>
        <w:t xml:space="preserve"> </w:t>
      </w:r>
      <w:r w:rsidR="00674A7B" w:rsidRPr="00DA51CD">
        <w:rPr>
          <w:lang w:val="en"/>
        </w:rPr>
        <w:t xml:space="preserve">how </w:t>
      </w:r>
      <w:r w:rsidR="00F54EE6" w:rsidRPr="00DA51CD">
        <w:rPr>
          <w:lang w:val="en"/>
        </w:rPr>
        <w:t xml:space="preserve">to </w:t>
      </w:r>
      <w:r w:rsidR="00674A7B" w:rsidRPr="00DA51CD">
        <w:rPr>
          <w:lang w:val="en"/>
        </w:rPr>
        <w:t xml:space="preserve">engage and relate to their </w:t>
      </w:r>
      <w:r w:rsidR="00BF2AA4" w:rsidRPr="00DA51CD">
        <w:rPr>
          <w:lang w:val="en"/>
        </w:rPr>
        <w:t xml:space="preserve">learners </w:t>
      </w:r>
      <w:r w:rsidR="00674A7B" w:rsidRPr="00DA51CD">
        <w:rPr>
          <w:lang w:val="en"/>
        </w:rPr>
        <w:t xml:space="preserve">and colleagues. </w:t>
      </w:r>
    </w:p>
    <w:sectPr w:rsidR="00611996" w:rsidRPr="001E49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13" w:rsidRDefault="00260F13" w:rsidP="0002333A">
      <w:pPr>
        <w:spacing w:after="0" w:line="240" w:lineRule="auto"/>
      </w:pPr>
      <w:r>
        <w:separator/>
      </w:r>
    </w:p>
  </w:endnote>
  <w:endnote w:type="continuationSeparator" w:id="0">
    <w:p w:rsidR="00260F13" w:rsidRDefault="00260F13" w:rsidP="0002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F" w:rsidRDefault="003A2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39516"/>
      <w:docPartObj>
        <w:docPartGallery w:val="Page Numbers (Bottom of Page)"/>
        <w:docPartUnique/>
      </w:docPartObj>
    </w:sdtPr>
    <w:sdtEndPr/>
    <w:sdtContent>
      <w:sdt>
        <w:sdtPr>
          <w:id w:val="860082579"/>
          <w:docPartObj>
            <w:docPartGallery w:val="Page Numbers (Top of Page)"/>
            <w:docPartUnique/>
          </w:docPartObj>
        </w:sdtPr>
        <w:sdtEndPr/>
        <w:sdtContent>
          <w:p w:rsidR="00471CFF" w:rsidRDefault="00471CFF">
            <w:pPr>
              <w:pStyle w:val="Footer"/>
              <w:jc w:val="right"/>
            </w:pPr>
            <w:r>
              <w:t xml:space="preserve"> </w:t>
            </w:r>
            <w:r w:rsidR="00457E8F">
              <w:t>School of Education’s</w:t>
            </w:r>
            <w:bookmarkStart w:id="0" w:name="_GoBack"/>
            <w:bookmarkEnd w:id="0"/>
            <w:r w:rsidR="00457E8F">
              <w:t xml:space="preserve"> P</w:t>
            </w:r>
            <w:r>
              <w:t xml:space="preserve">rinciples                                              </w:t>
            </w:r>
            <w:r w:rsidR="003A2FBF">
              <w:t xml:space="preserve">7 November 2013   </w:t>
            </w:r>
            <w:r>
              <w:t xml:space="preserve">Page </w:t>
            </w:r>
            <w:r>
              <w:rPr>
                <w:b/>
                <w:bCs/>
                <w:sz w:val="24"/>
                <w:szCs w:val="24"/>
              </w:rPr>
              <w:fldChar w:fldCharType="begin"/>
            </w:r>
            <w:r>
              <w:rPr>
                <w:b/>
                <w:bCs/>
              </w:rPr>
              <w:instrText xml:space="preserve"> PAGE </w:instrText>
            </w:r>
            <w:r>
              <w:rPr>
                <w:b/>
                <w:bCs/>
                <w:sz w:val="24"/>
                <w:szCs w:val="24"/>
              </w:rPr>
              <w:fldChar w:fldCharType="separate"/>
            </w:r>
            <w:r w:rsidR="00744F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4F7D">
              <w:rPr>
                <w:b/>
                <w:bCs/>
                <w:noProof/>
              </w:rPr>
              <w:t>6</w:t>
            </w:r>
            <w:r>
              <w:rPr>
                <w:b/>
                <w:bCs/>
                <w:sz w:val="24"/>
                <w:szCs w:val="24"/>
              </w:rPr>
              <w:fldChar w:fldCharType="end"/>
            </w:r>
          </w:p>
        </w:sdtContent>
      </w:sdt>
    </w:sdtContent>
  </w:sdt>
  <w:p w:rsidR="00D57467" w:rsidRDefault="00D57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F" w:rsidRDefault="003A2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13" w:rsidRDefault="00260F13" w:rsidP="0002333A">
      <w:pPr>
        <w:spacing w:after="0" w:line="240" w:lineRule="auto"/>
      </w:pPr>
      <w:r>
        <w:separator/>
      </w:r>
    </w:p>
  </w:footnote>
  <w:footnote w:type="continuationSeparator" w:id="0">
    <w:p w:rsidR="00260F13" w:rsidRDefault="00260F13" w:rsidP="00023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F" w:rsidRDefault="003A2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F" w:rsidRDefault="003A2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BF" w:rsidRDefault="003A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4E60A4"/>
    <w:multiLevelType w:val="hybridMultilevel"/>
    <w:tmpl w:val="321E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725A8"/>
    <w:multiLevelType w:val="hybridMultilevel"/>
    <w:tmpl w:val="9410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730DB"/>
    <w:multiLevelType w:val="hybridMultilevel"/>
    <w:tmpl w:val="E968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02F85"/>
    <w:multiLevelType w:val="hybridMultilevel"/>
    <w:tmpl w:val="76BA4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A605BF"/>
    <w:multiLevelType w:val="hybridMultilevel"/>
    <w:tmpl w:val="47F0510C"/>
    <w:lvl w:ilvl="0" w:tplc="E7B499D6">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DB77BF0"/>
    <w:multiLevelType w:val="hybridMultilevel"/>
    <w:tmpl w:val="D91E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F703B"/>
    <w:multiLevelType w:val="multilevel"/>
    <w:tmpl w:val="AA6208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984E20"/>
    <w:multiLevelType w:val="hybridMultilevel"/>
    <w:tmpl w:val="E758D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FA70D7"/>
    <w:multiLevelType w:val="hybridMultilevel"/>
    <w:tmpl w:val="6AA2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2C4EA0"/>
    <w:multiLevelType w:val="hybridMultilevel"/>
    <w:tmpl w:val="B6E4B6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B432EBE"/>
    <w:multiLevelType w:val="hybridMultilevel"/>
    <w:tmpl w:val="3C2C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4E749C"/>
    <w:multiLevelType w:val="hybridMultilevel"/>
    <w:tmpl w:val="3C2C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F17ED6"/>
    <w:multiLevelType w:val="hybridMultilevel"/>
    <w:tmpl w:val="87763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E60F20"/>
    <w:multiLevelType w:val="hybridMultilevel"/>
    <w:tmpl w:val="19A080E2"/>
    <w:lvl w:ilvl="0" w:tplc="3710C480">
      <w:start w:val="8"/>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86235A"/>
    <w:multiLevelType w:val="hybridMultilevel"/>
    <w:tmpl w:val="3C2C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E035F8"/>
    <w:multiLevelType w:val="hybridMultilevel"/>
    <w:tmpl w:val="3C2C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0B08F3"/>
    <w:multiLevelType w:val="hybridMultilevel"/>
    <w:tmpl w:val="269E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124F64"/>
    <w:multiLevelType w:val="hybridMultilevel"/>
    <w:tmpl w:val="3C2CD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6E2195"/>
    <w:multiLevelType w:val="hybridMultilevel"/>
    <w:tmpl w:val="AC665B0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A2644C"/>
    <w:multiLevelType w:val="hybridMultilevel"/>
    <w:tmpl w:val="0A7ECC32"/>
    <w:lvl w:ilvl="0" w:tplc="8B327DA0">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2"/>
  </w:num>
  <w:num w:numId="3">
    <w:abstractNumId w:val="1"/>
  </w:num>
  <w:num w:numId="4">
    <w:abstractNumId w:val="8"/>
  </w:num>
  <w:num w:numId="5">
    <w:abstractNumId w:val="2"/>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8"/>
  </w:num>
  <w:num w:numId="9">
    <w:abstractNumId w:val="16"/>
  </w:num>
  <w:num w:numId="10">
    <w:abstractNumId w:val="5"/>
  </w:num>
  <w:num w:numId="11">
    <w:abstractNumId w:val="3"/>
  </w:num>
  <w:num w:numId="12">
    <w:abstractNumId w:val="14"/>
  </w:num>
  <w:num w:numId="13">
    <w:abstractNumId w:val="10"/>
  </w:num>
  <w:num w:numId="14">
    <w:abstractNumId w:val="11"/>
  </w:num>
  <w:num w:numId="15">
    <w:abstractNumId w:val="17"/>
  </w:num>
  <w:num w:numId="16">
    <w:abstractNumId w:val="15"/>
  </w:num>
  <w:num w:numId="17">
    <w:abstractNumId w:val="13"/>
  </w:num>
  <w:num w:numId="18">
    <w:abstractNumId w:val="19"/>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C0"/>
    <w:rsid w:val="0000632B"/>
    <w:rsid w:val="0002333A"/>
    <w:rsid w:val="00030E40"/>
    <w:rsid w:val="00054875"/>
    <w:rsid w:val="000654EE"/>
    <w:rsid w:val="00075355"/>
    <w:rsid w:val="00080A27"/>
    <w:rsid w:val="000830B3"/>
    <w:rsid w:val="00086309"/>
    <w:rsid w:val="000B4C82"/>
    <w:rsid w:val="000D039A"/>
    <w:rsid w:val="000D3515"/>
    <w:rsid w:val="000D6190"/>
    <w:rsid w:val="000E5AE4"/>
    <w:rsid w:val="000E79B5"/>
    <w:rsid w:val="000F1C8B"/>
    <w:rsid w:val="00104901"/>
    <w:rsid w:val="00107767"/>
    <w:rsid w:val="001117CC"/>
    <w:rsid w:val="0012775B"/>
    <w:rsid w:val="001318EA"/>
    <w:rsid w:val="0014114D"/>
    <w:rsid w:val="00181353"/>
    <w:rsid w:val="001856AF"/>
    <w:rsid w:val="0019406B"/>
    <w:rsid w:val="00197B1D"/>
    <w:rsid w:val="001A40B6"/>
    <w:rsid w:val="001A7BAE"/>
    <w:rsid w:val="001D6494"/>
    <w:rsid w:val="001E2B63"/>
    <w:rsid w:val="001E49FB"/>
    <w:rsid w:val="001F1049"/>
    <w:rsid w:val="001F7504"/>
    <w:rsid w:val="00200843"/>
    <w:rsid w:val="0020550D"/>
    <w:rsid w:val="00236080"/>
    <w:rsid w:val="00260F13"/>
    <w:rsid w:val="0026202E"/>
    <w:rsid w:val="00266F6A"/>
    <w:rsid w:val="002752A4"/>
    <w:rsid w:val="00293860"/>
    <w:rsid w:val="002C3442"/>
    <w:rsid w:val="002C63D0"/>
    <w:rsid w:val="002D21CA"/>
    <w:rsid w:val="002E3718"/>
    <w:rsid w:val="002E56E3"/>
    <w:rsid w:val="002F0941"/>
    <w:rsid w:val="002F6B8D"/>
    <w:rsid w:val="00304088"/>
    <w:rsid w:val="00304645"/>
    <w:rsid w:val="003110DB"/>
    <w:rsid w:val="003221E6"/>
    <w:rsid w:val="003273FC"/>
    <w:rsid w:val="00333FA5"/>
    <w:rsid w:val="0034079E"/>
    <w:rsid w:val="00373C9C"/>
    <w:rsid w:val="00382144"/>
    <w:rsid w:val="00383975"/>
    <w:rsid w:val="003A2FBF"/>
    <w:rsid w:val="003B0B87"/>
    <w:rsid w:val="003D27CD"/>
    <w:rsid w:val="003D3618"/>
    <w:rsid w:val="00415FF9"/>
    <w:rsid w:val="00416314"/>
    <w:rsid w:val="00420188"/>
    <w:rsid w:val="0043400D"/>
    <w:rsid w:val="004436D7"/>
    <w:rsid w:val="00457E8F"/>
    <w:rsid w:val="00471CFF"/>
    <w:rsid w:val="0047741B"/>
    <w:rsid w:val="0048432B"/>
    <w:rsid w:val="00486891"/>
    <w:rsid w:val="004965DC"/>
    <w:rsid w:val="004C1C65"/>
    <w:rsid w:val="004C2A22"/>
    <w:rsid w:val="004C75FE"/>
    <w:rsid w:val="004D419E"/>
    <w:rsid w:val="004E25C3"/>
    <w:rsid w:val="004E3E77"/>
    <w:rsid w:val="004E3E85"/>
    <w:rsid w:val="004F6360"/>
    <w:rsid w:val="00500EB8"/>
    <w:rsid w:val="0051140A"/>
    <w:rsid w:val="005235CE"/>
    <w:rsid w:val="005267DA"/>
    <w:rsid w:val="0053571A"/>
    <w:rsid w:val="00543ADA"/>
    <w:rsid w:val="00556632"/>
    <w:rsid w:val="005901C2"/>
    <w:rsid w:val="0059661C"/>
    <w:rsid w:val="005B0007"/>
    <w:rsid w:val="005B7498"/>
    <w:rsid w:val="005E7CD5"/>
    <w:rsid w:val="00606882"/>
    <w:rsid w:val="00610E4D"/>
    <w:rsid w:val="00611996"/>
    <w:rsid w:val="0065312D"/>
    <w:rsid w:val="00674A7B"/>
    <w:rsid w:val="00675569"/>
    <w:rsid w:val="006766AE"/>
    <w:rsid w:val="006A7D94"/>
    <w:rsid w:val="006C56D8"/>
    <w:rsid w:val="006C623C"/>
    <w:rsid w:val="006C7F3C"/>
    <w:rsid w:val="006E0D1D"/>
    <w:rsid w:val="006E3CE1"/>
    <w:rsid w:val="00706D37"/>
    <w:rsid w:val="00713882"/>
    <w:rsid w:val="00720F28"/>
    <w:rsid w:val="00733F85"/>
    <w:rsid w:val="00744F7D"/>
    <w:rsid w:val="00745429"/>
    <w:rsid w:val="00750429"/>
    <w:rsid w:val="00751B3D"/>
    <w:rsid w:val="00753CC3"/>
    <w:rsid w:val="00775463"/>
    <w:rsid w:val="0077706D"/>
    <w:rsid w:val="007A379B"/>
    <w:rsid w:val="007B11F3"/>
    <w:rsid w:val="007C4FA3"/>
    <w:rsid w:val="007E21A9"/>
    <w:rsid w:val="00801E95"/>
    <w:rsid w:val="00811BA5"/>
    <w:rsid w:val="00814B0C"/>
    <w:rsid w:val="00814C8E"/>
    <w:rsid w:val="0081740F"/>
    <w:rsid w:val="008265B9"/>
    <w:rsid w:val="00827B31"/>
    <w:rsid w:val="00835EAE"/>
    <w:rsid w:val="00850071"/>
    <w:rsid w:val="00854CA1"/>
    <w:rsid w:val="00867F87"/>
    <w:rsid w:val="008874CD"/>
    <w:rsid w:val="00893ABA"/>
    <w:rsid w:val="008953B1"/>
    <w:rsid w:val="00896B0E"/>
    <w:rsid w:val="008B1764"/>
    <w:rsid w:val="008B1C94"/>
    <w:rsid w:val="008B5F77"/>
    <w:rsid w:val="008B73E3"/>
    <w:rsid w:val="008C74B3"/>
    <w:rsid w:val="008C7D34"/>
    <w:rsid w:val="008E66C1"/>
    <w:rsid w:val="008F6F6E"/>
    <w:rsid w:val="00906F40"/>
    <w:rsid w:val="00970176"/>
    <w:rsid w:val="009854B0"/>
    <w:rsid w:val="009A4743"/>
    <w:rsid w:val="009A527B"/>
    <w:rsid w:val="009A56AC"/>
    <w:rsid w:val="009B0091"/>
    <w:rsid w:val="009B3C50"/>
    <w:rsid w:val="009B75E3"/>
    <w:rsid w:val="009C5D1C"/>
    <w:rsid w:val="009D1CD6"/>
    <w:rsid w:val="009D2A2A"/>
    <w:rsid w:val="009D51D9"/>
    <w:rsid w:val="009E3F9D"/>
    <w:rsid w:val="00A11CFE"/>
    <w:rsid w:val="00A14487"/>
    <w:rsid w:val="00A16748"/>
    <w:rsid w:val="00A32F38"/>
    <w:rsid w:val="00A35C9D"/>
    <w:rsid w:val="00A37833"/>
    <w:rsid w:val="00A631C8"/>
    <w:rsid w:val="00A77E95"/>
    <w:rsid w:val="00A938EB"/>
    <w:rsid w:val="00A953E8"/>
    <w:rsid w:val="00AA008E"/>
    <w:rsid w:val="00AA3B1C"/>
    <w:rsid w:val="00AD67E9"/>
    <w:rsid w:val="00AE22FE"/>
    <w:rsid w:val="00AF3975"/>
    <w:rsid w:val="00B226EA"/>
    <w:rsid w:val="00B2417D"/>
    <w:rsid w:val="00B337B4"/>
    <w:rsid w:val="00B43B98"/>
    <w:rsid w:val="00B47D91"/>
    <w:rsid w:val="00B83151"/>
    <w:rsid w:val="00B872B1"/>
    <w:rsid w:val="00B93409"/>
    <w:rsid w:val="00B965F8"/>
    <w:rsid w:val="00BA7DDC"/>
    <w:rsid w:val="00BE1E33"/>
    <w:rsid w:val="00BF2AA4"/>
    <w:rsid w:val="00C00AAA"/>
    <w:rsid w:val="00C1487A"/>
    <w:rsid w:val="00C17749"/>
    <w:rsid w:val="00C25DFD"/>
    <w:rsid w:val="00C340C3"/>
    <w:rsid w:val="00C379B2"/>
    <w:rsid w:val="00C4132B"/>
    <w:rsid w:val="00C53378"/>
    <w:rsid w:val="00C632EF"/>
    <w:rsid w:val="00C66250"/>
    <w:rsid w:val="00C7418B"/>
    <w:rsid w:val="00C773D5"/>
    <w:rsid w:val="00C805E8"/>
    <w:rsid w:val="00C821E8"/>
    <w:rsid w:val="00C84F2D"/>
    <w:rsid w:val="00C92F1C"/>
    <w:rsid w:val="00C93A2E"/>
    <w:rsid w:val="00CA284F"/>
    <w:rsid w:val="00CA61C9"/>
    <w:rsid w:val="00CB0DE2"/>
    <w:rsid w:val="00CB2641"/>
    <w:rsid w:val="00CC586D"/>
    <w:rsid w:val="00CC75C8"/>
    <w:rsid w:val="00CE1B12"/>
    <w:rsid w:val="00CE360C"/>
    <w:rsid w:val="00CF61CC"/>
    <w:rsid w:val="00CF7043"/>
    <w:rsid w:val="00D117BE"/>
    <w:rsid w:val="00D16848"/>
    <w:rsid w:val="00D310EB"/>
    <w:rsid w:val="00D34227"/>
    <w:rsid w:val="00D34BDD"/>
    <w:rsid w:val="00D57467"/>
    <w:rsid w:val="00D67736"/>
    <w:rsid w:val="00D73043"/>
    <w:rsid w:val="00D76B53"/>
    <w:rsid w:val="00D87AD4"/>
    <w:rsid w:val="00D93A7B"/>
    <w:rsid w:val="00DA51CD"/>
    <w:rsid w:val="00DA5AB8"/>
    <w:rsid w:val="00DC21D5"/>
    <w:rsid w:val="00DC4C72"/>
    <w:rsid w:val="00DD2371"/>
    <w:rsid w:val="00DD47E4"/>
    <w:rsid w:val="00DE7E2D"/>
    <w:rsid w:val="00DF0473"/>
    <w:rsid w:val="00E06BB3"/>
    <w:rsid w:val="00E06ECE"/>
    <w:rsid w:val="00E13BF6"/>
    <w:rsid w:val="00E36CEE"/>
    <w:rsid w:val="00E379E6"/>
    <w:rsid w:val="00E41F1D"/>
    <w:rsid w:val="00E46D25"/>
    <w:rsid w:val="00E5059B"/>
    <w:rsid w:val="00E57E6F"/>
    <w:rsid w:val="00E66019"/>
    <w:rsid w:val="00E777CB"/>
    <w:rsid w:val="00E878CE"/>
    <w:rsid w:val="00E92BE0"/>
    <w:rsid w:val="00E93AF2"/>
    <w:rsid w:val="00EA2F5B"/>
    <w:rsid w:val="00EB155E"/>
    <w:rsid w:val="00EB6CD1"/>
    <w:rsid w:val="00EC5BED"/>
    <w:rsid w:val="00EE51E7"/>
    <w:rsid w:val="00EE6312"/>
    <w:rsid w:val="00EF47DF"/>
    <w:rsid w:val="00F01CF9"/>
    <w:rsid w:val="00F04095"/>
    <w:rsid w:val="00F32844"/>
    <w:rsid w:val="00F3311D"/>
    <w:rsid w:val="00F34F35"/>
    <w:rsid w:val="00F416D3"/>
    <w:rsid w:val="00F41E72"/>
    <w:rsid w:val="00F430C0"/>
    <w:rsid w:val="00F54EE6"/>
    <w:rsid w:val="00F70AB4"/>
    <w:rsid w:val="00FB4190"/>
    <w:rsid w:val="00FC4A3B"/>
    <w:rsid w:val="00FC6D22"/>
    <w:rsid w:val="00FE2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12C1AA-6F84-46EA-A8D8-4919557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6848"/>
    <w:pPr>
      <w:keepNext/>
      <w:spacing w:before="240" w:after="0" w:line="240" w:lineRule="auto"/>
      <w:outlineLvl w:val="1"/>
    </w:pPr>
    <w:rPr>
      <w:rFonts w:ascii="Tahoma" w:eastAsia="Times New Roman" w:hAnsi="Tahoma" w:cs="Times New Roman"/>
      <w:b/>
      <w:i/>
      <w:color w:val="00CCFF"/>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C0"/>
    <w:pPr>
      <w:ind w:left="720"/>
      <w:contextualSpacing/>
    </w:pPr>
  </w:style>
  <w:style w:type="character" w:customStyle="1" w:styleId="Heading2Char">
    <w:name w:val="Heading 2 Char"/>
    <w:basedOn w:val="DefaultParagraphFont"/>
    <w:link w:val="Heading2"/>
    <w:rsid w:val="00D16848"/>
    <w:rPr>
      <w:rFonts w:ascii="Tahoma" w:eastAsia="Times New Roman" w:hAnsi="Tahoma" w:cs="Times New Roman"/>
      <w:b/>
      <w:i/>
      <w:color w:val="00CCFF"/>
      <w:sz w:val="28"/>
      <w:szCs w:val="28"/>
      <w:lang w:val="x-none"/>
    </w:rPr>
  </w:style>
  <w:style w:type="paragraph" w:customStyle="1" w:styleId="Default">
    <w:name w:val="Default"/>
    <w:rsid w:val="00DF0473"/>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DF0473"/>
    <w:pPr>
      <w:spacing w:line="221" w:lineRule="atLeast"/>
    </w:pPr>
    <w:rPr>
      <w:color w:val="auto"/>
    </w:rPr>
  </w:style>
  <w:style w:type="character" w:customStyle="1" w:styleId="A14">
    <w:name w:val="A14"/>
    <w:uiPriority w:val="99"/>
    <w:rsid w:val="00DF0473"/>
    <w:rPr>
      <w:color w:val="000000"/>
      <w:sz w:val="20"/>
      <w:szCs w:val="20"/>
    </w:rPr>
  </w:style>
  <w:style w:type="paragraph" w:styleId="Title">
    <w:name w:val="Title"/>
    <w:basedOn w:val="Normal"/>
    <w:next w:val="Normal"/>
    <w:link w:val="TitleChar"/>
    <w:uiPriority w:val="10"/>
    <w:qFormat/>
    <w:rsid w:val="005566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6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2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3A"/>
  </w:style>
  <w:style w:type="paragraph" w:styleId="Footer">
    <w:name w:val="footer"/>
    <w:basedOn w:val="Normal"/>
    <w:link w:val="FooterChar"/>
    <w:uiPriority w:val="99"/>
    <w:unhideWhenUsed/>
    <w:rsid w:val="0002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3A"/>
  </w:style>
  <w:style w:type="paragraph" w:styleId="BalloonText">
    <w:name w:val="Balloon Text"/>
    <w:basedOn w:val="Normal"/>
    <w:link w:val="BalloonTextChar"/>
    <w:uiPriority w:val="99"/>
    <w:semiHidden/>
    <w:unhideWhenUsed/>
    <w:rsid w:val="0002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A"/>
    <w:rPr>
      <w:rFonts w:ascii="Tahoma" w:hAnsi="Tahoma" w:cs="Tahoma"/>
      <w:sz w:val="16"/>
      <w:szCs w:val="16"/>
    </w:rPr>
  </w:style>
  <w:style w:type="character" w:customStyle="1" w:styleId="Heading1Char">
    <w:name w:val="Heading 1 Char"/>
    <w:basedOn w:val="DefaultParagraphFont"/>
    <w:link w:val="Heading1"/>
    <w:uiPriority w:val="9"/>
    <w:rsid w:val="00E06ECE"/>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3B0B87"/>
    <w:rPr>
      <w:b/>
      <w:bCs/>
      <w:smallCaps/>
      <w:spacing w:val="5"/>
    </w:rPr>
  </w:style>
  <w:style w:type="paragraph" w:styleId="IntenseQuote">
    <w:name w:val="Intense Quote"/>
    <w:basedOn w:val="Normal"/>
    <w:next w:val="Normal"/>
    <w:link w:val="IntenseQuoteChar"/>
    <w:uiPriority w:val="30"/>
    <w:qFormat/>
    <w:rsid w:val="003B0B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0B87"/>
    <w:rPr>
      <w:b/>
      <w:bCs/>
      <w:i/>
      <w:iCs/>
      <w:color w:val="4F81BD" w:themeColor="accent1"/>
    </w:rPr>
  </w:style>
  <w:style w:type="character" w:styleId="SubtleReference">
    <w:name w:val="Subtle Reference"/>
    <w:basedOn w:val="DefaultParagraphFont"/>
    <w:uiPriority w:val="31"/>
    <w:qFormat/>
    <w:rsid w:val="003B0B87"/>
    <w:rPr>
      <w:smallCaps/>
      <w:color w:val="C0504D" w:themeColor="accent2"/>
      <w:u w:val="single"/>
    </w:rPr>
  </w:style>
  <w:style w:type="paragraph" w:styleId="PlainText">
    <w:name w:val="Plain Text"/>
    <w:basedOn w:val="Normal"/>
    <w:link w:val="PlainTextChar"/>
    <w:uiPriority w:val="99"/>
    <w:semiHidden/>
    <w:unhideWhenUsed/>
    <w:rsid w:val="002E37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718"/>
    <w:rPr>
      <w:rFonts w:ascii="Calibri" w:hAnsi="Calibri"/>
      <w:szCs w:val="21"/>
    </w:rPr>
  </w:style>
  <w:style w:type="character" w:styleId="CommentReference">
    <w:name w:val="annotation reference"/>
    <w:basedOn w:val="DefaultParagraphFont"/>
    <w:uiPriority w:val="99"/>
    <w:semiHidden/>
    <w:unhideWhenUsed/>
    <w:rsid w:val="00606882"/>
    <w:rPr>
      <w:sz w:val="16"/>
      <w:szCs w:val="16"/>
    </w:rPr>
  </w:style>
  <w:style w:type="paragraph" w:styleId="CommentText">
    <w:name w:val="annotation text"/>
    <w:basedOn w:val="Normal"/>
    <w:link w:val="CommentTextChar"/>
    <w:uiPriority w:val="99"/>
    <w:semiHidden/>
    <w:unhideWhenUsed/>
    <w:rsid w:val="00606882"/>
    <w:pPr>
      <w:spacing w:line="240" w:lineRule="auto"/>
    </w:pPr>
    <w:rPr>
      <w:sz w:val="20"/>
      <w:szCs w:val="20"/>
    </w:rPr>
  </w:style>
  <w:style w:type="character" w:customStyle="1" w:styleId="CommentTextChar">
    <w:name w:val="Comment Text Char"/>
    <w:basedOn w:val="DefaultParagraphFont"/>
    <w:link w:val="CommentText"/>
    <w:uiPriority w:val="99"/>
    <w:semiHidden/>
    <w:rsid w:val="00606882"/>
    <w:rPr>
      <w:sz w:val="20"/>
      <w:szCs w:val="20"/>
    </w:rPr>
  </w:style>
  <w:style w:type="paragraph" w:styleId="CommentSubject">
    <w:name w:val="annotation subject"/>
    <w:basedOn w:val="CommentText"/>
    <w:next w:val="CommentText"/>
    <w:link w:val="CommentSubjectChar"/>
    <w:uiPriority w:val="99"/>
    <w:semiHidden/>
    <w:unhideWhenUsed/>
    <w:rsid w:val="00606882"/>
    <w:rPr>
      <w:b/>
      <w:bCs/>
    </w:rPr>
  </w:style>
  <w:style w:type="character" w:customStyle="1" w:styleId="CommentSubjectChar">
    <w:name w:val="Comment Subject Char"/>
    <w:basedOn w:val="CommentTextChar"/>
    <w:link w:val="CommentSubject"/>
    <w:uiPriority w:val="99"/>
    <w:semiHidden/>
    <w:rsid w:val="00606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9442">
      <w:bodyDiv w:val="1"/>
      <w:marLeft w:val="0"/>
      <w:marRight w:val="0"/>
      <w:marTop w:val="0"/>
      <w:marBottom w:val="0"/>
      <w:divBdr>
        <w:top w:val="none" w:sz="0" w:space="0" w:color="auto"/>
        <w:left w:val="none" w:sz="0" w:space="0" w:color="auto"/>
        <w:bottom w:val="none" w:sz="0" w:space="0" w:color="auto"/>
        <w:right w:val="none" w:sz="0" w:space="0" w:color="auto"/>
      </w:divBdr>
    </w:div>
    <w:div w:id="21273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fundament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dictionary.com/definition/represen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865D-B8B2-492C-930D-BB663650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Johnson</dc:creator>
  <cp:lastModifiedBy>Yvonne Zeegers</cp:lastModifiedBy>
  <cp:revision>2</cp:revision>
  <cp:lastPrinted>2013-11-04T00:26:00Z</cp:lastPrinted>
  <dcterms:created xsi:type="dcterms:W3CDTF">2014-05-26T05:19:00Z</dcterms:created>
  <dcterms:modified xsi:type="dcterms:W3CDTF">2014-05-26T05:19:00Z</dcterms:modified>
</cp:coreProperties>
</file>